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C740D3">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C740D3">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F8093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434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C740D3" w:rsidRPr="00C740D3">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3D3F07">
        <w:t>9</w:t>
      </w:r>
      <w:r>
        <w:t>-</w:t>
      </w:r>
      <w:r w:rsidR="00C740D3">
        <w:t>07</w:t>
      </w:r>
      <w:r>
        <w:t xml:space="preserve"> hasta el </w:t>
      </w:r>
      <w:r w:rsidR="00766D93">
        <w:t>3</w:t>
      </w:r>
      <w:r w:rsidR="003D3F07">
        <w:t>0</w:t>
      </w:r>
      <w:r>
        <w:t>-0</w:t>
      </w:r>
      <w:r w:rsidR="003D3F07">
        <w:t>9</w:t>
      </w:r>
      <w:r>
        <w:t>-</w:t>
      </w:r>
      <w:r w:rsidR="00C740D3">
        <w:t>07</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1D61FD" w:rsidRPr="001D61FD" w:rsidRDefault="0095045B" w:rsidP="001D61FD">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1D61FD">
        <w:rPr>
          <w:rFonts w:asciiTheme="minorHAnsi" w:hAnsiTheme="minorHAnsi"/>
          <w:sz w:val="22"/>
          <w:szCs w:val="22"/>
        </w:rPr>
        <w:lastRenderedPageBreak/>
        <w:t xml:space="preserve"> </w:t>
      </w:r>
      <w:r w:rsidR="001D61FD" w:rsidRPr="001D61FD">
        <w:rPr>
          <w:rFonts w:asciiTheme="minorHAnsi" w:hAnsiTheme="minorHAnsi" w:cs="Arial"/>
          <w:sz w:val="22"/>
          <w:szCs w:val="22"/>
          <w:lang w:val="es-ES_tradnl"/>
        </w:rPr>
        <w:t>Lobos, 11 de Septiembre de 2007.-</w:t>
      </w:r>
    </w:p>
    <w:p w:rsidR="001D61FD" w:rsidRPr="001D61FD" w:rsidRDefault="001D61FD" w:rsidP="00DB4781">
      <w:pPr>
        <w:jc w:val="both"/>
        <w:rPr>
          <w:rFonts w:asciiTheme="minorHAnsi" w:hAnsiTheme="minorHAnsi" w:cs="Arial"/>
          <w:sz w:val="22"/>
          <w:szCs w:val="22"/>
          <w:lang w:val="es-ES_tradnl"/>
        </w:rPr>
      </w:pPr>
    </w:p>
    <w:p w:rsidR="001D61FD" w:rsidRPr="001D61FD" w:rsidRDefault="001D61FD" w:rsidP="00DB4781">
      <w:pPr>
        <w:jc w:val="both"/>
        <w:rPr>
          <w:rFonts w:asciiTheme="minorHAnsi" w:hAnsiTheme="minorHAnsi" w:cs="Arial"/>
          <w:sz w:val="22"/>
          <w:szCs w:val="22"/>
          <w:lang w:val="es-ES_tradnl"/>
        </w:rPr>
      </w:pPr>
      <w:r w:rsidRPr="001D61FD">
        <w:rPr>
          <w:rFonts w:asciiTheme="minorHAnsi" w:hAnsiTheme="minorHAnsi" w:cs="Arial"/>
          <w:sz w:val="22"/>
          <w:szCs w:val="22"/>
          <w:lang w:val="es-ES_tradnl"/>
        </w:rPr>
        <w:t>Al señor Intendente Municipal</w:t>
      </w:r>
    </w:p>
    <w:p w:rsidR="001D61FD" w:rsidRPr="001D61FD" w:rsidRDefault="001D61FD" w:rsidP="00DB4781">
      <w:pPr>
        <w:jc w:val="both"/>
        <w:rPr>
          <w:rFonts w:asciiTheme="minorHAnsi" w:hAnsiTheme="minorHAnsi" w:cs="Arial"/>
          <w:b/>
          <w:bCs/>
          <w:sz w:val="22"/>
          <w:szCs w:val="22"/>
          <w:lang w:val="es-ES_tradnl"/>
        </w:rPr>
      </w:pPr>
      <w:r w:rsidRPr="001D61FD">
        <w:rPr>
          <w:rFonts w:asciiTheme="minorHAnsi" w:hAnsiTheme="minorHAnsi" w:cs="Arial"/>
          <w:b/>
          <w:bCs/>
          <w:sz w:val="22"/>
          <w:szCs w:val="22"/>
          <w:lang w:val="es-ES_tradnl"/>
        </w:rPr>
        <w:t>Prof. Gustavo R. Sobrero</w:t>
      </w:r>
    </w:p>
    <w:p w:rsidR="001D61FD" w:rsidRPr="001D61FD" w:rsidRDefault="001D61FD" w:rsidP="00DB4781">
      <w:pPr>
        <w:pStyle w:val="Ttulo1"/>
        <w:jc w:val="both"/>
        <w:rPr>
          <w:rFonts w:asciiTheme="minorHAnsi" w:eastAsia="Arial Unicode MS" w:hAnsiTheme="minorHAnsi" w:cs="Arial"/>
          <w:b/>
          <w:bCs/>
        </w:rPr>
      </w:pPr>
      <w:r w:rsidRPr="001D61FD">
        <w:rPr>
          <w:rFonts w:asciiTheme="minorHAnsi" w:hAnsiTheme="minorHAnsi" w:cs="Arial"/>
          <w:b/>
          <w:bCs/>
        </w:rPr>
        <w:t>S                    /                      D</w:t>
      </w:r>
    </w:p>
    <w:p w:rsidR="001D61FD" w:rsidRPr="001D61FD" w:rsidRDefault="001D61FD" w:rsidP="00DB4781">
      <w:pPr>
        <w:rPr>
          <w:rFonts w:asciiTheme="minorHAnsi" w:eastAsia="Arial Unicode MS" w:hAnsiTheme="minorHAnsi" w:cs="Arial"/>
          <w:sz w:val="22"/>
          <w:szCs w:val="22"/>
        </w:rPr>
      </w:pPr>
    </w:p>
    <w:p w:rsidR="001D61FD" w:rsidRPr="001D61FD" w:rsidRDefault="001D61FD" w:rsidP="00DB4781">
      <w:pPr>
        <w:pStyle w:val="Ttulo4"/>
        <w:ind w:left="5670"/>
        <w:jc w:val="both"/>
        <w:rPr>
          <w:rFonts w:asciiTheme="minorHAnsi" w:hAnsiTheme="minorHAnsi"/>
          <w:sz w:val="22"/>
          <w:szCs w:val="22"/>
          <w:u w:val="single"/>
        </w:rPr>
      </w:pPr>
      <w:r w:rsidRPr="001D61FD">
        <w:rPr>
          <w:rFonts w:asciiTheme="minorHAnsi" w:hAnsiTheme="minorHAnsi"/>
          <w:sz w:val="22"/>
          <w:szCs w:val="22"/>
          <w:u w:val="single"/>
        </w:rPr>
        <w:t xml:space="preserve">Ref.: </w:t>
      </w:r>
      <w:proofErr w:type="spellStart"/>
      <w:r w:rsidRPr="001D61FD">
        <w:rPr>
          <w:rFonts w:asciiTheme="minorHAnsi" w:hAnsiTheme="minorHAnsi"/>
          <w:sz w:val="22"/>
          <w:szCs w:val="22"/>
          <w:u w:val="single"/>
        </w:rPr>
        <w:t>Expte</w:t>
      </w:r>
      <w:proofErr w:type="spellEnd"/>
      <w:r w:rsidRPr="001D61FD">
        <w:rPr>
          <w:rFonts w:asciiTheme="minorHAnsi" w:hAnsiTheme="minorHAnsi"/>
          <w:sz w:val="22"/>
          <w:szCs w:val="22"/>
          <w:u w:val="single"/>
        </w:rPr>
        <w:t xml:space="preserve">. Nº 80/2007 del </w:t>
      </w:r>
      <w:proofErr w:type="gramStart"/>
      <w:r w:rsidRPr="001D61FD">
        <w:rPr>
          <w:rFonts w:asciiTheme="minorHAnsi" w:hAnsiTheme="minorHAnsi"/>
          <w:sz w:val="22"/>
          <w:szCs w:val="22"/>
          <w:u w:val="single"/>
        </w:rPr>
        <w:t>H.C.D..</w:t>
      </w:r>
      <w:proofErr w:type="gramEnd"/>
      <w:r w:rsidRPr="001D61FD">
        <w:rPr>
          <w:rFonts w:asciiTheme="minorHAnsi" w:hAnsiTheme="minorHAnsi"/>
          <w:sz w:val="22"/>
          <w:szCs w:val="22"/>
          <w:u w:val="single"/>
        </w:rPr>
        <w:t xml:space="preserve">- </w:t>
      </w:r>
      <w:proofErr w:type="spellStart"/>
      <w:r w:rsidRPr="001D61FD">
        <w:rPr>
          <w:rFonts w:asciiTheme="minorHAnsi" w:hAnsiTheme="minorHAnsi"/>
          <w:sz w:val="22"/>
          <w:szCs w:val="22"/>
          <w:u w:val="single"/>
        </w:rPr>
        <w:t>Expte</w:t>
      </w:r>
      <w:proofErr w:type="spellEnd"/>
      <w:r w:rsidRPr="001D61FD">
        <w:rPr>
          <w:rFonts w:asciiTheme="minorHAnsi" w:hAnsiTheme="minorHAnsi"/>
          <w:sz w:val="22"/>
          <w:szCs w:val="22"/>
          <w:u w:val="single"/>
        </w:rPr>
        <w:t xml:space="preserve">. Nº 4067-7569/07  del </w:t>
      </w:r>
      <w:proofErr w:type="gramStart"/>
      <w:r w:rsidRPr="001D61FD">
        <w:rPr>
          <w:rFonts w:asciiTheme="minorHAnsi" w:hAnsiTheme="minorHAnsi"/>
          <w:sz w:val="22"/>
          <w:szCs w:val="22"/>
          <w:u w:val="single"/>
        </w:rPr>
        <w:t>D.E.M..</w:t>
      </w:r>
      <w:proofErr w:type="gramEnd"/>
      <w:r w:rsidRPr="001D61FD">
        <w:rPr>
          <w:rFonts w:asciiTheme="minorHAnsi" w:hAnsiTheme="minorHAnsi"/>
          <w:sz w:val="22"/>
          <w:szCs w:val="22"/>
          <w:u w:val="single"/>
        </w:rPr>
        <w:t>-</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tabs>
          <w:tab w:val="left" w:pos="3200"/>
        </w:tabs>
        <w:jc w:val="both"/>
        <w:rPr>
          <w:rFonts w:asciiTheme="minorHAnsi" w:hAnsiTheme="minorHAnsi" w:cs="Arial"/>
          <w:sz w:val="22"/>
          <w:szCs w:val="22"/>
        </w:rPr>
      </w:pPr>
      <w:r w:rsidRPr="001D61FD">
        <w:rPr>
          <w:rFonts w:asciiTheme="minorHAnsi" w:hAnsiTheme="minorHAnsi" w:cs="Arial"/>
          <w:sz w:val="22"/>
          <w:szCs w:val="22"/>
        </w:rPr>
        <w:t>De nuestra mayor consideración:</w:t>
      </w:r>
    </w:p>
    <w:p w:rsidR="001D61FD" w:rsidRPr="001D61FD" w:rsidRDefault="001D61FD" w:rsidP="00DB4781">
      <w:pPr>
        <w:tabs>
          <w:tab w:val="left" w:pos="3200"/>
        </w:tabs>
        <w:jc w:val="both"/>
        <w:rPr>
          <w:rFonts w:asciiTheme="minorHAnsi" w:hAnsiTheme="minorHAnsi" w:cs="Arial"/>
          <w:sz w:val="22"/>
          <w:szCs w:val="22"/>
        </w:rPr>
      </w:pPr>
    </w:p>
    <w:p w:rsidR="001D61FD" w:rsidRPr="001D61FD" w:rsidRDefault="001D61FD" w:rsidP="00DB4781">
      <w:pPr>
        <w:tabs>
          <w:tab w:val="left" w:pos="3200"/>
        </w:tabs>
        <w:jc w:val="both"/>
        <w:rPr>
          <w:rFonts w:asciiTheme="minorHAnsi" w:hAnsiTheme="minorHAnsi" w:cs="Arial"/>
          <w:sz w:val="22"/>
          <w:szCs w:val="22"/>
        </w:rPr>
      </w:pPr>
      <w:r w:rsidRPr="001D61FD">
        <w:rPr>
          <w:rFonts w:asciiTheme="minorHAnsi" w:hAnsiTheme="minorHAnsi" w:cs="Arial"/>
          <w:sz w:val="22"/>
          <w:szCs w:val="22"/>
        </w:rPr>
        <w:tab/>
        <w:t xml:space="preserve">Tenemos el agrado de dirigirnos a Ud. a fin de poner a v/conocimiento que este H.C.D. en </w:t>
      </w:r>
      <w:r w:rsidRPr="001D61FD">
        <w:rPr>
          <w:rFonts w:asciiTheme="minorHAnsi" w:hAnsiTheme="minorHAnsi" w:cs="Arial"/>
          <w:b/>
          <w:sz w:val="22"/>
          <w:szCs w:val="22"/>
        </w:rPr>
        <w:t xml:space="preserve">Sesión Ordinaria </w:t>
      </w:r>
      <w:r w:rsidRPr="001D61FD">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D61FD">
          <w:rPr>
            <w:rFonts w:asciiTheme="minorHAnsi" w:hAnsiTheme="minorHAnsi" w:cs="Arial"/>
            <w:sz w:val="22"/>
            <w:szCs w:val="22"/>
          </w:rPr>
          <w:t xml:space="preserve">la </w:t>
        </w:r>
        <w:r w:rsidRPr="001D61FD">
          <w:rPr>
            <w:rFonts w:asciiTheme="minorHAnsi" w:hAnsiTheme="minorHAnsi" w:cs="Arial"/>
            <w:b/>
            <w:sz w:val="22"/>
            <w:szCs w:val="22"/>
          </w:rPr>
          <w:t>Ordenanza N</w:t>
        </w:r>
      </w:smartTag>
      <w:r w:rsidRPr="001D61FD">
        <w:rPr>
          <w:rFonts w:asciiTheme="minorHAnsi" w:hAnsiTheme="minorHAnsi" w:cs="Arial"/>
          <w:b/>
          <w:sz w:val="22"/>
          <w:szCs w:val="22"/>
        </w:rPr>
        <w:t>º 2365</w:t>
      </w:r>
      <w:r w:rsidRPr="001D61FD">
        <w:rPr>
          <w:rFonts w:asciiTheme="minorHAnsi" w:hAnsiTheme="minorHAnsi" w:cs="Arial"/>
          <w:sz w:val="22"/>
          <w:szCs w:val="22"/>
        </w:rPr>
        <w:t>, cuyo texto se transcribe a continuación:</w:t>
      </w:r>
    </w:p>
    <w:p w:rsidR="001D61FD" w:rsidRPr="001D61FD" w:rsidRDefault="001D61FD" w:rsidP="00DB4781">
      <w:pPr>
        <w:jc w:val="both"/>
        <w:rPr>
          <w:rFonts w:asciiTheme="minorHAnsi" w:hAnsiTheme="minorHAnsi" w:cs="Arial"/>
          <w:b/>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lang w:val="es-ES_tradnl"/>
        </w:rPr>
        <w:t>“</w:t>
      </w:r>
      <w:r w:rsidRPr="001D61FD">
        <w:rPr>
          <w:rFonts w:asciiTheme="minorHAnsi" w:hAnsiTheme="minorHAnsi" w:cs="Arial"/>
          <w:b/>
          <w:sz w:val="22"/>
          <w:szCs w:val="22"/>
        </w:rPr>
        <w:t>EL HONORABLE CONCEJO DELIBERANTE DE LOBOS</w:t>
      </w:r>
      <w:r w:rsidRPr="001D61FD">
        <w:rPr>
          <w:rFonts w:asciiTheme="minorHAnsi" w:hAnsiTheme="minorHAnsi" w:cs="Arial"/>
          <w:sz w:val="22"/>
          <w:szCs w:val="22"/>
        </w:rPr>
        <w:t>,</w:t>
      </w:r>
      <w:r w:rsidRPr="001D61FD">
        <w:rPr>
          <w:rFonts w:asciiTheme="minorHAnsi" w:hAnsiTheme="minorHAnsi" w:cs="Arial"/>
          <w:b/>
          <w:sz w:val="22"/>
          <w:szCs w:val="22"/>
        </w:rPr>
        <w:t xml:space="preserve"> </w:t>
      </w:r>
      <w:r w:rsidRPr="001D61FD">
        <w:rPr>
          <w:rFonts w:asciiTheme="minorHAnsi" w:hAnsiTheme="minorHAnsi" w:cs="Arial"/>
          <w:sz w:val="22"/>
          <w:szCs w:val="22"/>
        </w:rPr>
        <w:t>sanciona por UNANIMIDAD la siguiente:</w:t>
      </w:r>
    </w:p>
    <w:p w:rsidR="001D61FD" w:rsidRPr="001D61FD" w:rsidRDefault="001D61FD" w:rsidP="00DB4781">
      <w:pPr>
        <w:rPr>
          <w:rFonts w:asciiTheme="minorHAnsi" w:hAnsiTheme="minorHAnsi"/>
          <w:sz w:val="22"/>
          <w:szCs w:val="22"/>
        </w:rPr>
      </w:pPr>
    </w:p>
    <w:p w:rsidR="001D61FD" w:rsidRPr="001D61FD" w:rsidRDefault="001D61FD" w:rsidP="00DB4781">
      <w:pPr>
        <w:pStyle w:val="Ttulo"/>
        <w:rPr>
          <w:rFonts w:asciiTheme="minorHAnsi" w:hAnsiTheme="minorHAnsi" w:cs="Arial"/>
          <w:b/>
          <w:sz w:val="22"/>
          <w:szCs w:val="22"/>
        </w:rPr>
      </w:pPr>
      <w:r w:rsidRPr="001D61FD">
        <w:rPr>
          <w:rFonts w:asciiTheme="minorHAnsi" w:hAnsiTheme="minorHAnsi" w:cs="Arial"/>
          <w:b/>
          <w:sz w:val="22"/>
          <w:szCs w:val="22"/>
        </w:rPr>
        <w:t>O R D E N A N Z A   N º   2 3 6 5</w:t>
      </w: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u w:val="single"/>
        </w:rPr>
        <w:t>ARTÍCULO 1º:</w:t>
      </w:r>
      <w:r w:rsidRPr="001D61FD">
        <w:rPr>
          <w:rFonts w:asciiTheme="minorHAnsi" w:hAnsiTheme="minorHAnsi" w:cs="Arial"/>
          <w:sz w:val="22"/>
          <w:szCs w:val="22"/>
        </w:rPr>
        <w:t xml:space="preserve"> Convalídese el Convenio de Adhesión al Programa por un "Agro Limpio" entre </w:t>
      </w:r>
      <w:smartTag w:uri="urn:schemas-microsoft-com:office:smarttags" w:element="PersonName">
        <w:smartTagPr>
          <w:attr w:name="ProductID" w:val="la Municipalidad"/>
        </w:smartTagPr>
        <w:r w:rsidRPr="001D61FD">
          <w:rPr>
            <w:rFonts w:asciiTheme="minorHAnsi" w:hAnsiTheme="minorHAnsi" w:cs="Arial"/>
            <w:sz w:val="22"/>
            <w:szCs w:val="22"/>
          </w:rPr>
          <w:t>la Municipalidad</w:t>
        </w:r>
      </w:smartTag>
      <w:r w:rsidRPr="001D61FD">
        <w:rPr>
          <w:rFonts w:asciiTheme="minorHAnsi" w:hAnsiTheme="minorHAnsi" w:cs="Arial"/>
          <w:sz w:val="22"/>
          <w:szCs w:val="22"/>
        </w:rPr>
        <w:t xml:space="preserve"> de Lobos representada por su Intendente Profesor Gustavo R. Sobrero, </w:t>
      </w:r>
      <w:smartTag w:uri="urn:schemas-microsoft-com:office:smarttags" w:element="PersonName">
        <w:smartTagPr>
          <w:attr w:name="ProductID" w:val="la Sociedad Rural"/>
        </w:smartTagPr>
        <w:r w:rsidRPr="001D61FD">
          <w:rPr>
            <w:rFonts w:asciiTheme="minorHAnsi" w:hAnsiTheme="minorHAnsi" w:cs="Arial"/>
            <w:sz w:val="22"/>
            <w:szCs w:val="22"/>
          </w:rPr>
          <w:t>la Sociedad Rural</w:t>
        </w:r>
      </w:smartTag>
      <w:r w:rsidRPr="001D61FD">
        <w:rPr>
          <w:rFonts w:asciiTheme="minorHAnsi" w:hAnsiTheme="minorHAnsi" w:cs="Arial"/>
          <w:sz w:val="22"/>
          <w:szCs w:val="22"/>
        </w:rPr>
        <w:t xml:space="preserve"> de Lobos representada por su Presidente Ingeniero Agrónomo Andrés </w:t>
      </w:r>
      <w:proofErr w:type="spellStart"/>
      <w:r w:rsidRPr="001D61FD">
        <w:rPr>
          <w:rFonts w:asciiTheme="minorHAnsi" w:hAnsiTheme="minorHAnsi" w:cs="Arial"/>
          <w:sz w:val="22"/>
          <w:szCs w:val="22"/>
        </w:rPr>
        <w:t>Egli</w:t>
      </w:r>
      <w:proofErr w:type="spellEnd"/>
      <w:r w:rsidRPr="001D61FD">
        <w:rPr>
          <w:rFonts w:asciiTheme="minorHAnsi" w:hAnsiTheme="minorHAnsi" w:cs="Arial"/>
          <w:sz w:val="22"/>
          <w:szCs w:val="22"/>
        </w:rPr>
        <w:t xml:space="preserve"> y el Círculo de Ingenieros Agrónomos de Lobos representado por su Presidente Ingeniero Agrónomo Rodolfo R. </w:t>
      </w:r>
      <w:proofErr w:type="spellStart"/>
      <w:r w:rsidRPr="001D61FD">
        <w:rPr>
          <w:rFonts w:asciiTheme="minorHAnsi" w:hAnsiTheme="minorHAnsi" w:cs="Arial"/>
          <w:sz w:val="22"/>
          <w:szCs w:val="22"/>
        </w:rPr>
        <w:t>Maddio</w:t>
      </w:r>
      <w:proofErr w:type="spellEnd"/>
      <w:r w:rsidRPr="001D61FD">
        <w:rPr>
          <w:rFonts w:asciiTheme="minorHAnsi" w:hAnsiTheme="minorHAnsi" w:cs="Arial"/>
          <w:sz w:val="22"/>
          <w:szCs w:val="22"/>
        </w:rPr>
        <w:t xml:space="preserve">, el cual tiene como objetivos sustantivos ocuparse efectivamente del medio ambiente, dando respuesta al problema del descarte de envases vacíos de agroquímicos como así también asegurar su correcta disposición final, cumpliendo normas internacionales de no contaminación.- </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jc w:val="both"/>
        <w:rPr>
          <w:rFonts w:asciiTheme="minorHAnsi" w:hAnsiTheme="minorHAnsi" w:cs="Arial"/>
          <w:b/>
          <w:sz w:val="22"/>
          <w:szCs w:val="22"/>
        </w:rPr>
      </w:pPr>
      <w:r w:rsidRPr="001D61FD">
        <w:rPr>
          <w:rFonts w:asciiTheme="minorHAnsi" w:hAnsiTheme="minorHAnsi" w:cs="Arial"/>
          <w:b/>
          <w:sz w:val="22"/>
          <w:szCs w:val="22"/>
          <w:u w:val="single"/>
        </w:rPr>
        <w:t>ARTÍCULO 2º:</w:t>
      </w:r>
      <w:r w:rsidRPr="001D61FD">
        <w:rPr>
          <w:rFonts w:asciiTheme="minorHAnsi" w:hAnsiTheme="minorHAnsi" w:cs="Arial"/>
          <w:sz w:val="22"/>
          <w:szCs w:val="22"/>
        </w:rPr>
        <w:t xml:space="preserve"> Comuníquese, publíquese y archívese.-</w:t>
      </w:r>
      <w:r w:rsidRPr="001D61FD">
        <w:rPr>
          <w:rFonts w:asciiTheme="minorHAnsi" w:hAnsiTheme="minorHAnsi" w:cs="Arial"/>
          <w:b/>
          <w:sz w:val="22"/>
          <w:szCs w:val="22"/>
        </w:rPr>
        <w:t>”</w:t>
      </w:r>
    </w:p>
    <w:p w:rsidR="001D61FD" w:rsidRPr="001D61FD" w:rsidRDefault="001D61FD">
      <w:pPr>
        <w:rPr>
          <w:rFonts w:asciiTheme="minorHAnsi" w:hAnsiTheme="minorHAnsi"/>
          <w:sz w:val="22"/>
          <w:szCs w:val="22"/>
        </w:rPr>
      </w:pPr>
    </w:p>
    <w:p w:rsidR="001D61FD" w:rsidRPr="001D61FD" w:rsidRDefault="001D61FD" w:rsidP="00DB4781">
      <w:pPr>
        <w:jc w:val="both"/>
        <w:rPr>
          <w:rFonts w:asciiTheme="minorHAnsi" w:hAnsiTheme="minorHAnsi" w:cs="Arial"/>
          <w:b/>
          <w:bCs/>
          <w:sz w:val="22"/>
          <w:szCs w:val="22"/>
        </w:rPr>
      </w:pPr>
      <w:r w:rsidRPr="001D61F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D61FD">
          <w:rPr>
            <w:rFonts w:asciiTheme="minorHAnsi" w:hAnsiTheme="minorHAnsi" w:cs="Arial"/>
            <w:b/>
            <w:bCs/>
            <w:sz w:val="22"/>
            <w:szCs w:val="22"/>
          </w:rPr>
          <w:t>LA SALA DE</w:t>
        </w:r>
      </w:smartTag>
      <w:r w:rsidRPr="001D61FD">
        <w:rPr>
          <w:rFonts w:asciiTheme="minorHAnsi" w:hAnsiTheme="minorHAnsi" w:cs="Arial"/>
          <w:b/>
          <w:bCs/>
          <w:sz w:val="22"/>
          <w:szCs w:val="22"/>
        </w:rPr>
        <w:t xml:space="preserve"> SESIONES DEL HONORABLE CONCEJO DELIBERANTE DE LOBOS A LOS ONCE DIAS DEL MES DE SEPTIEMBRE DEL AÑO DOS MIL SIETE.------------</w:t>
      </w:r>
    </w:p>
    <w:p w:rsidR="001D61FD" w:rsidRPr="001D61FD" w:rsidRDefault="001D61FD" w:rsidP="00DB4781">
      <w:pPr>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bCs/>
          <w:sz w:val="22"/>
          <w:szCs w:val="22"/>
          <w:u w:val="single"/>
        </w:rPr>
        <w:t>FIRMADO:</w:t>
      </w:r>
      <w:r w:rsidRPr="001D61FD">
        <w:rPr>
          <w:rFonts w:asciiTheme="minorHAnsi" w:hAnsiTheme="minorHAnsi" w:cs="Arial"/>
          <w:sz w:val="22"/>
          <w:szCs w:val="22"/>
        </w:rPr>
        <w:t xml:space="preserve"> MARIA CRISTINA PREVE  – Presidenta del H.C.D.</w:t>
      </w: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sz w:val="22"/>
          <w:szCs w:val="22"/>
        </w:rPr>
        <w:t>--------------- CARLOS ALBERTO LEIVA – Secretario.--------------</w:t>
      </w:r>
    </w:p>
    <w:p w:rsidR="001D61FD" w:rsidRPr="001D61FD" w:rsidRDefault="001D61FD" w:rsidP="00DB4781">
      <w:pPr>
        <w:rPr>
          <w:rFonts w:asciiTheme="minorHAnsi" w:hAnsiTheme="minorHAnsi" w:cs="Arial"/>
          <w:sz w:val="22"/>
          <w:szCs w:val="22"/>
        </w:rPr>
      </w:pPr>
      <w:r w:rsidRPr="001D61FD">
        <w:rPr>
          <w:rFonts w:asciiTheme="minorHAnsi" w:hAnsiTheme="minorHAnsi" w:cs="Arial"/>
          <w:sz w:val="22"/>
          <w:szCs w:val="22"/>
        </w:rPr>
        <w:t xml:space="preserve">                                                      </w:t>
      </w:r>
    </w:p>
    <w:p w:rsidR="001D61FD" w:rsidRPr="001D61FD" w:rsidRDefault="001D61FD" w:rsidP="00DB4781">
      <w:pPr>
        <w:rPr>
          <w:rFonts w:asciiTheme="minorHAnsi" w:hAnsiTheme="minorHAnsi" w:cs="Arial"/>
          <w:sz w:val="22"/>
          <w:szCs w:val="22"/>
        </w:rPr>
      </w:pPr>
      <w:r w:rsidRPr="001D61FD">
        <w:rPr>
          <w:rFonts w:asciiTheme="minorHAnsi" w:hAnsiTheme="minorHAnsi" w:cs="Arial"/>
          <w:sz w:val="22"/>
          <w:szCs w:val="22"/>
        </w:rPr>
        <w:t xml:space="preserve">                                                         Con tal motivo, saludamos a Ud. muy atte.-</w:t>
      </w:r>
    </w:p>
    <w:p w:rsidR="001D61FD" w:rsidRPr="001D61FD" w:rsidRDefault="001D61FD">
      <w:pPr>
        <w:rPr>
          <w:rFonts w:asciiTheme="minorHAnsi" w:hAnsiTheme="minorHAnsi" w:cs="Arial"/>
          <w:sz w:val="22"/>
          <w:szCs w:val="22"/>
        </w:rPr>
      </w:pPr>
    </w:p>
    <w:p w:rsidR="001D61FD" w:rsidRPr="001D61FD" w:rsidRDefault="001D61FD" w:rsidP="00DB4781">
      <w:pPr>
        <w:jc w:val="right"/>
        <w:rPr>
          <w:rFonts w:asciiTheme="minorHAnsi" w:hAnsiTheme="minorHAnsi" w:cs="Arial"/>
          <w:sz w:val="22"/>
          <w:szCs w:val="22"/>
          <w:lang w:val="es-ES_tradnl"/>
        </w:rPr>
      </w:pPr>
      <w:r w:rsidRPr="001D61FD">
        <w:rPr>
          <w:rFonts w:asciiTheme="minorHAnsi" w:hAnsiTheme="minorHAnsi" w:cs="Arial"/>
          <w:sz w:val="22"/>
          <w:szCs w:val="22"/>
          <w:lang w:val="es-ES_tradnl"/>
        </w:rPr>
        <w:t>Lobos, 25 de Septiembre de 2007.-</w:t>
      </w:r>
    </w:p>
    <w:p w:rsidR="001D61FD" w:rsidRPr="001D61FD" w:rsidRDefault="001D61FD" w:rsidP="00DB4781">
      <w:pPr>
        <w:jc w:val="both"/>
        <w:rPr>
          <w:rFonts w:asciiTheme="minorHAnsi" w:hAnsiTheme="minorHAnsi" w:cs="Arial"/>
          <w:sz w:val="22"/>
          <w:szCs w:val="22"/>
          <w:lang w:val="es-ES_tradnl"/>
        </w:rPr>
      </w:pPr>
    </w:p>
    <w:p w:rsidR="001D61FD" w:rsidRPr="001D61FD" w:rsidRDefault="001D61FD" w:rsidP="00DB4781">
      <w:pPr>
        <w:jc w:val="both"/>
        <w:rPr>
          <w:rFonts w:asciiTheme="minorHAnsi" w:hAnsiTheme="minorHAnsi" w:cs="Arial"/>
          <w:sz w:val="22"/>
          <w:szCs w:val="22"/>
          <w:lang w:val="es-ES_tradnl"/>
        </w:rPr>
      </w:pPr>
      <w:r w:rsidRPr="001D61FD">
        <w:rPr>
          <w:rFonts w:asciiTheme="minorHAnsi" w:hAnsiTheme="minorHAnsi" w:cs="Arial"/>
          <w:sz w:val="22"/>
          <w:szCs w:val="22"/>
          <w:lang w:val="es-ES_tradnl"/>
        </w:rPr>
        <w:t>Al señor Intendente Municipal</w:t>
      </w:r>
    </w:p>
    <w:p w:rsidR="001D61FD" w:rsidRPr="001D61FD" w:rsidRDefault="001D61FD" w:rsidP="00DB4781">
      <w:pPr>
        <w:jc w:val="both"/>
        <w:rPr>
          <w:rFonts w:asciiTheme="minorHAnsi" w:hAnsiTheme="minorHAnsi" w:cs="Arial"/>
          <w:b/>
          <w:bCs/>
          <w:sz w:val="22"/>
          <w:szCs w:val="22"/>
          <w:lang w:val="es-ES_tradnl"/>
        </w:rPr>
      </w:pPr>
      <w:r w:rsidRPr="001D61FD">
        <w:rPr>
          <w:rFonts w:asciiTheme="minorHAnsi" w:hAnsiTheme="minorHAnsi" w:cs="Arial"/>
          <w:b/>
          <w:bCs/>
          <w:sz w:val="22"/>
          <w:szCs w:val="22"/>
          <w:lang w:val="es-ES_tradnl"/>
        </w:rPr>
        <w:t>Prof. Gustavo R. Sobrero</w:t>
      </w:r>
    </w:p>
    <w:p w:rsidR="001D61FD" w:rsidRPr="001D61FD" w:rsidRDefault="001D61FD" w:rsidP="00DB4781">
      <w:pPr>
        <w:pStyle w:val="Ttulo1"/>
        <w:jc w:val="both"/>
        <w:rPr>
          <w:rFonts w:asciiTheme="minorHAnsi" w:eastAsia="Arial Unicode MS" w:hAnsiTheme="minorHAnsi" w:cs="Arial"/>
          <w:b/>
          <w:bCs/>
        </w:rPr>
      </w:pPr>
      <w:r w:rsidRPr="001D61FD">
        <w:rPr>
          <w:rFonts w:asciiTheme="minorHAnsi" w:hAnsiTheme="minorHAnsi" w:cs="Arial"/>
          <w:b/>
          <w:bCs/>
        </w:rPr>
        <w:t>S                    /                      D</w:t>
      </w:r>
    </w:p>
    <w:p w:rsidR="001D61FD" w:rsidRPr="001D61FD" w:rsidRDefault="001D61FD" w:rsidP="00DB4781">
      <w:pPr>
        <w:rPr>
          <w:rFonts w:asciiTheme="minorHAnsi" w:eastAsia="Arial Unicode MS" w:hAnsiTheme="minorHAnsi" w:cs="Arial"/>
          <w:sz w:val="22"/>
          <w:szCs w:val="22"/>
        </w:rPr>
      </w:pPr>
    </w:p>
    <w:p w:rsidR="001D61FD" w:rsidRPr="001D61FD" w:rsidRDefault="001D61FD" w:rsidP="00DB4781">
      <w:pPr>
        <w:pStyle w:val="Ttulo4"/>
        <w:ind w:left="5670"/>
        <w:jc w:val="both"/>
        <w:rPr>
          <w:rFonts w:asciiTheme="minorHAnsi" w:hAnsiTheme="minorHAnsi"/>
          <w:sz w:val="22"/>
          <w:szCs w:val="22"/>
          <w:u w:val="single"/>
        </w:rPr>
      </w:pPr>
      <w:r w:rsidRPr="001D61FD">
        <w:rPr>
          <w:rFonts w:asciiTheme="minorHAnsi" w:hAnsiTheme="minorHAnsi"/>
          <w:sz w:val="22"/>
          <w:szCs w:val="22"/>
          <w:u w:val="single"/>
        </w:rPr>
        <w:t xml:space="preserve">Ref.: </w:t>
      </w:r>
      <w:proofErr w:type="spellStart"/>
      <w:r w:rsidRPr="001D61FD">
        <w:rPr>
          <w:rFonts w:asciiTheme="minorHAnsi" w:hAnsiTheme="minorHAnsi"/>
          <w:sz w:val="22"/>
          <w:szCs w:val="22"/>
          <w:u w:val="single"/>
        </w:rPr>
        <w:t>Expte</w:t>
      </w:r>
      <w:proofErr w:type="spellEnd"/>
      <w:r w:rsidRPr="001D61FD">
        <w:rPr>
          <w:rFonts w:asciiTheme="minorHAnsi" w:hAnsiTheme="minorHAnsi"/>
          <w:sz w:val="22"/>
          <w:szCs w:val="22"/>
          <w:u w:val="single"/>
        </w:rPr>
        <w:t xml:space="preserve">. Nº 58/2007 del </w:t>
      </w:r>
      <w:proofErr w:type="gramStart"/>
      <w:r w:rsidRPr="001D61FD">
        <w:rPr>
          <w:rFonts w:asciiTheme="minorHAnsi" w:hAnsiTheme="minorHAnsi"/>
          <w:sz w:val="22"/>
          <w:szCs w:val="22"/>
          <w:u w:val="single"/>
        </w:rPr>
        <w:t>H.C.D..</w:t>
      </w:r>
      <w:proofErr w:type="gramEnd"/>
      <w:r w:rsidRPr="001D61FD">
        <w:rPr>
          <w:rFonts w:asciiTheme="minorHAnsi" w:hAnsiTheme="minorHAnsi"/>
          <w:sz w:val="22"/>
          <w:szCs w:val="22"/>
          <w:u w:val="single"/>
        </w:rPr>
        <w:t xml:space="preserve">- </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tabs>
          <w:tab w:val="left" w:pos="3200"/>
        </w:tabs>
        <w:jc w:val="both"/>
        <w:rPr>
          <w:rFonts w:asciiTheme="minorHAnsi" w:hAnsiTheme="minorHAnsi" w:cs="Arial"/>
          <w:sz w:val="22"/>
          <w:szCs w:val="22"/>
        </w:rPr>
      </w:pPr>
      <w:r w:rsidRPr="001D61FD">
        <w:rPr>
          <w:rFonts w:asciiTheme="minorHAnsi" w:hAnsiTheme="minorHAnsi" w:cs="Arial"/>
          <w:sz w:val="22"/>
          <w:szCs w:val="22"/>
        </w:rPr>
        <w:t>De nuestra mayor consideración:</w:t>
      </w:r>
    </w:p>
    <w:p w:rsidR="001D61FD" w:rsidRPr="001D61FD" w:rsidRDefault="001D61FD" w:rsidP="00DB4781">
      <w:pPr>
        <w:tabs>
          <w:tab w:val="left" w:pos="3200"/>
        </w:tabs>
        <w:jc w:val="both"/>
        <w:rPr>
          <w:rFonts w:asciiTheme="minorHAnsi" w:hAnsiTheme="minorHAnsi" w:cs="Arial"/>
          <w:sz w:val="22"/>
          <w:szCs w:val="22"/>
        </w:rPr>
      </w:pPr>
    </w:p>
    <w:p w:rsidR="001D61FD" w:rsidRPr="001D61FD" w:rsidRDefault="001D61FD" w:rsidP="00DB4781">
      <w:pPr>
        <w:tabs>
          <w:tab w:val="left" w:pos="3200"/>
        </w:tabs>
        <w:jc w:val="both"/>
        <w:rPr>
          <w:rFonts w:asciiTheme="minorHAnsi" w:hAnsiTheme="minorHAnsi" w:cs="Arial"/>
          <w:sz w:val="22"/>
          <w:szCs w:val="22"/>
        </w:rPr>
      </w:pPr>
      <w:r w:rsidRPr="001D61FD">
        <w:rPr>
          <w:rFonts w:asciiTheme="minorHAnsi" w:hAnsiTheme="minorHAnsi" w:cs="Arial"/>
          <w:sz w:val="22"/>
          <w:szCs w:val="22"/>
        </w:rPr>
        <w:tab/>
        <w:t xml:space="preserve">Tenemos el agrado de dirigirnos a Ud. a fin de poner a v/conocimiento que este H.C.D. en </w:t>
      </w:r>
      <w:r w:rsidRPr="001D61FD">
        <w:rPr>
          <w:rFonts w:asciiTheme="minorHAnsi" w:hAnsiTheme="minorHAnsi" w:cs="Arial"/>
          <w:b/>
          <w:sz w:val="22"/>
          <w:szCs w:val="22"/>
        </w:rPr>
        <w:t xml:space="preserve">Sesión Ordinaria </w:t>
      </w:r>
      <w:r w:rsidRPr="001D61FD">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1D61FD">
          <w:rPr>
            <w:rFonts w:asciiTheme="minorHAnsi" w:hAnsiTheme="minorHAnsi" w:cs="Arial"/>
            <w:sz w:val="22"/>
            <w:szCs w:val="22"/>
          </w:rPr>
          <w:t xml:space="preserve">la </w:t>
        </w:r>
        <w:r w:rsidRPr="001D61FD">
          <w:rPr>
            <w:rFonts w:asciiTheme="minorHAnsi" w:hAnsiTheme="minorHAnsi" w:cs="Arial"/>
            <w:b/>
            <w:sz w:val="22"/>
            <w:szCs w:val="22"/>
          </w:rPr>
          <w:t>Ordenanza N</w:t>
        </w:r>
      </w:smartTag>
      <w:r w:rsidRPr="001D61FD">
        <w:rPr>
          <w:rFonts w:asciiTheme="minorHAnsi" w:hAnsiTheme="minorHAnsi" w:cs="Arial"/>
          <w:b/>
          <w:sz w:val="22"/>
          <w:szCs w:val="22"/>
        </w:rPr>
        <w:t>º 2366</w:t>
      </w:r>
      <w:r w:rsidRPr="001D61FD">
        <w:rPr>
          <w:rFonts w:asciiTheme="minorHAnsi" w:hAnsiTheme="minorHAnsi" w:cs="Arial"/>
          <w:sz w:val="22"/>
          <w:szCs w:val="22"/>
        </w:rPr>
        <w:t>, cuyo texto se transcribe a continuación:</w:t>
      </w:r>
    </w:p>
    <w:p w:rsidR="001D61FD" w:rsidRPr="001D61FD" w:rsidRDefault="001D61FD" w:rsidP="00DB4781">
      <w:pPr>
        <w:jc w:val="both"/>
        <w:rPr>
          <w:rFonts w:asciiTheme="minorHAnsi" w:hAnsiTheme="minorHAnsi" w:cs="Arial"/>
          <w:b/>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rPr>
        <w:t>“</w:t>
      </w:r>
      <w:r w:rsidRPr="001D61FD">
        <w:rPr>
          <w:rFonts w:asciiTheme="minorHAnsi" w:hAnsiTheme="minorHAnsi" w:cs="Arial"/>
          <w:b/>
          <w:sz w:val="22"/>
          <w:szCs w:val="22"/>
          <w:u w:val="single"/>
        </w:rPr>
        <w:t>VISTO:</w:t>
      </w:r>
      <w:r w:rsidRPr="001D61FD">
        <w:rPr>
          <w:rFonts w:asciiTheme="minorHAnsi" w:hAnsiTheme="minorHAnsi" w:cs="Arial"/>
          <w:sz w:val="22"/>
          <w:szCs w:val="22"/>
        </w:rPr>
        <w:t xml:space="preserve"> La necesidad de impulsar un programa que promueva las adquisiciones y contrataciones a comercios, industrias y empresas de servicios del Partido de Lobos, en especial cuando al menos uno de sus titulares tiene domicilio registrado en esta ciudad, con una antigüedad de residencia de al menos tres (3) años; y</w:t>
      </w:r>
    </w:p>
    <w:p w:rsidR="001D61FD" w:rsidRPr="001D61FD" w:rsidRDefault="001D61FD" w:rsidP="00DB4781">
      <w:pPr>
        <w:jc w:val="both"/>
        <w:rPr>
          <w:rFonts w:asciiTheme="minorHAnsi" w:hAnsiTheme="minorHAnsi" w:cs="Arial"/>
          <w:sz w:val="22"/>
          <w:szCs w:val="22"/>
        </w:rPr>
      </w:pPr>
    </w:p>
    <w:p w:rsidR="001D61FD" w:rsidRPr="001D61FD" w:rsidRDefault="001D61FD" w:rsidP="00B10BEB">
      <w:pPr>
        <w:tabs>
          <w:tab w:val="left" w:pos="1980"/>
        </w:tabs>
        <w:jc w:val="both"/>
        <w:rPr>
          <w:rFonts w:asciiTheme="minorHAnsi" w:hAnsiTheme="minorHAnsi" w:cs="Arial"/>
          <w:sz w:val="22"/>
          <w:szCs w:val="22"/>
        </w:rPr>
      </w:pPr>
      <w:r w:rsidRPr="001D61FD">
        <w:rPr>
          <w:rFonts w:asciiTheme="minorHAnsi" w:hAnsiTheme="minorHAnsi" w:cs="Arial"/>
          <w:b/>
          <w:sz w:val="22"/>
          <w:szCs w:val="22"/>
          <w:u w:val="single"/>
        </w:rPr>
        <w:t>CONSIDERANDO:</w:t>
      </w:r>
      <w:r w:rsidRPr="001D61FD">
        <w:rPr>
          <w:rFonts w:asciiTheme="minorHAnsi" w:hAnsiTheme="minorHAnsi" w:cs="Arial"/>
          <w:sz w:val="22"/>
          <w:szCs w:val="22"/>
        </w:rPr>
        <w:t xml:space="preserve"> </w:t>
      </w:r>
      <w:r w:rsidRPr="001D61FD">
        <w:rPr>
          <w:rFonts w:asciiTheme="minorHAnsi" w:hAnsiTheme="minorHAnsi" w:cs="Arial"/>
          <w:sz w:val="22"/>
          <w:szCs w:val="22"/>
        </w:rPr>
        <w:tab/>
        <w:t>Que el programa tiene por objeto apoyar e incentivar el desarrollo económico, productivo, comercial, industrial y de servicios, priorizando a comercios e industrias que generan empleos, pagan sus tasas e invierten sus ganancias en el Partido de Lobos.-</w:t>
      </w:r>
    </w:p>
    <w:p w:rsidR="001D61FD" w:rsidRPr="001D61FD" w:rsidRDefault="001D61FD" w:rsidP="00B10BEB">
      <w:pPr>
        <w:tabs>
          <w:tab w:val="left" w:pos="1980"/>
        </w:tabs>
        <w:jc w:val="both"/>
        <w:rPr>
          <w:rFonts w:asciiTheme="minorHAnsi" w:hAnsiTheme="minorHAnsi" w:cs="Arial"/>
          <w:sz w:val="22"/>
          <w:szCs w:val="22"/>
        </w:rPr>
      </w:pPr>
    </w:p>
    <w:p w:rsidR="001D61FD" w:rsidRPr="001D61FD" w:rsidRDefault="001D61FD" w:rsidP="00B10BEB">
      <w:pPr>
        <w:tabs>
          <w:tab w:val="left" w:pos="1980"/>
        </w:tabs>
        <w:jc w:val="both"/>
        <w:rPr>
          <w:rFonts w:asciiTheme="minorHAnsi" w:hAnsiTheme="minorHAnsi" w:cs="Arial"/>
          <w:sz w:val="22"/>
          <w:szCs w:val="22"/>
        </w:rPr>
      </w:pPr>
      <w:r w:rsidRPr="001D61FD">
        <w:rPr>
          <w:rFonts w:asciiTheme="minorHAnsi" w:hAnsiTheme="minorHAnsi" w:cs="Arial"/>
          <w:sz w:val="22"/>
          <w:szCs w:val="22"/>
        </w:rPr>
        <w:tab/>
        <w:t>Que el Gobierno Nacional ha promovido programas similares a través del “Compre Nacional”.-</w:t>
      </w:r>
    </w:p>
    <w:p w:rsidR="001D61FD" w:rsidRPr="001D61FD" w:rsidRDefault="001D61FD" w:rsidP="00B10BEB">
      <w:pPr>
        <w:tabs>
          <w:tab w:val="left" w:pos="1980"/>
        </w:tabs>
        <w:jc w:val="both"/>
        <w:rPr>
          <w:rFonts w:asciiTheme="minorHAnsi" w:hAnsiTheme="minorHAnsi" w:cs="Arial"/>
          <w:sz w:val="22"/>
          <w:szCs w:val="22"/>
        </w:rPr>
      </w:pPr>
    </w:p>
    <w:p w:rsidR="001D61FD" w:rsidRPr="001D61FD" w:rsidRDefault="001D61FD" w:rsidP="00B10BEB">
      <w:pPr>
        <w:tabs>
          <w:tab w:val="left" w:pos="1980"/>
        </w:tabs>
        <w:jc w:val="both"/>
        <w:rPr>
          <w:rFonts w:asciiTheme="minorHAnsi" w:hAnsiTheme="minorHAnsi" w:cs="Arial"/>
          <w:sz w:val="22"/>
          <w:szCs w:val="22"/>
        </w:rPr>
      </w:pPr>
      <w:r w:rsidRPr="001D61FD">
        <w:rPr>
          <w:rFonts w:asciiTheme="minorHAnsi" w:hAnsiTheme="minorHAnsi" w:cs="Arial"/>
          <w:sz w:val="22"/>
          <w:szCs w:val="22"/>
        </w:rPr>
        <w:tab/>
        <w:t xml:space="preserve">Que el Gobierno de </w:t>
      </w:r>
      <w:smartTag w:uri="urn:schemas-microsoft-com:office:smarttags" w:element="PersonName">
        <w:smartTagPr>
          <w:attr w:name="ProductID" w:val="la Provincia"/>
        </w:smartTagPr>
        <w:r w:rsidRPr="001D61FD">
          <w:rPr>
            <w:rFonts w:asciiTheme="minorHAnsi" w:hAnsiTheme="minorHAnsi" w:cs="Arial"/>
            <w:sz w:val="22"/>
            <w:szCs w:val="22"/>
          </w:rPr>
          <w:t>la Provincia</w:t>
        </w:r>
      </w:smartTag>
      <w:r w:rsidRPr="001D61FD">
        <w:rPr>
          <w:rFonts w:asciiTheme="minorHAnsi" w:hAnsiTheme="minorHAnsi" w:cs="Arial"/>
          <w:sz w:val="22"/>
          <w:szCs w:val="22"/>
        </w:rPr>
        <w:t xml:space="preserve"> de Buenos Aires ha enviado a </w:t>
      </w:r>
      <w:smartTag w:uri="urn:schemas-microsoft-com:office:smarttags" w:element="PersonName">
        <w:smartTagPr>
          <w:attr w:name="ProductID" w:val="la Legislatura"/>
        </w:smartTagPr>
        <w:r w:rsidRPr="001D61FD">
          <w:rPr>
            <w:rFonts w:asciiTheme="minorHAnsi" w:hAnsiTheme="minorHAnsi" w:cs="Arial"/>
            <w:sz w:val="22"/>
            <w:szCs w:val="22"/>
          </w:rPr>
          <w:t>la Legislatura</w:t>
        </w:r>
      </w:smartTag>
      <w:r w:rsidRPr="001D61FD">
        <w:rPr>
          <w:rFonts w:asciiTheme="minorHAnsi" w:hAnsiTheme="minorHAnsi" w:cs="Arial"/>
          <w:sz w:val="22"/>
          <w:szCs w:val="22"/>
        </w:rPr>
        <w:t xml:space="preserve"> un proyecto impulsando el “Compre Bonaerense”.-</w:t>
      </w:r>
    </w:p>
    <w:p w:rsidR="001D61FD" w:rsidRPr="001D61FD" w:rsidRDefault="001D61FD" w:rsidP="00B10BEB">
      <w:pPr>
        <w:tabs>
          <w:tab w:val="left" w:pos="1980"/>
        </w:tabs>
        <w:jc w:val="both"/>
        <w:rPr>
          <w:rFonts w:asciiTheme="minorHAnsi" w:hAnsiTheme="minorHAnsi" w:cs="Arial"/>
          <w:sz w:val="22"/>
          <w:szCs w:val="22"/>
        </w:rPr>
      </w:pPr>
    </w:p>
    <w:p w:rsidR="001D61FD" w:rsidRPr="001D61FD" w:rsidRDefault="001D61FD" w:rsidP="00B10BEB">
      <w:pPr>
        <w:tabs>
          <w:tab w:val="left" w:pos="1980"/>
        </w:tabs>
        <w:jc w:val="both"/>
        <w:rPr>
          <w:rFonts w:asciiTheme="minorHAnsi" w:hAnsiTheme="minorHAnsi" w:cs="Arial"/>
          <w:sz w:val="22"/>
          <w:szCs w:val="22"/>
        </w:rPr>
      </w:pPr>
      <w:r w:rsidRPr="001D61FD">
        <w:rPr>
          <w:rFonts w:asciiTheme="minorHAnsi" w:hAnsiTheme="minorHAnsi" w:cs="Arial"/>
          <w:sz w:val="22"/>
          <w:szCs w:val="22"/>
        </w:rPr>
        <w:tab/>
        <w:t>Que las iniciativas nacional y provincial tienden a modificar el Sistema de contrataciones del estado, estableciendo una clara preferencia a favor de empresas locales.-</w:t>
      </w:r>
    </w:p>
    <w:p w:rsidR="001D61FD" w:rsidRPr="001D61FD" w:rsidRDefault="001D61FD" w:rsidP="00B10BEB">
      <w:pPr>
        <w:tabs>
          <w:tab w:val="left" w:pos="1980"/>
        </w:tabs>
        <w:jc w:val="both"/>
        <w:rPr>
          <w:rFonts w:asciiTheme="minorHAnsi" w:hAnsiTheme="minorHAnsi" w:cs="Arial"/>
          <w:sz w:val="22"/>
          <w:szCs w:val="22"/>
        </w:rPr>
      </w:pPr>
    </w:p>
    <w:p w:rsidR="001D61FD" w:rsidRPr="001D61FD" w:rsidRDefault="001D61FD" w:rsidP="00B10BEB">
      <w:pPr>
        <w:tabs>
          <w:tab w:val="left" w:pos="1980"/>
        </w:tabs>
        <w:jc w:val="both"/>
        <w:rPr>
          <w:rFonts w:asciiTheme="minorHAnsi" w:hAnsiTheme="minorHAnsi" w:cs="Arial"/>
          <w:sz w:val="22"/>
          <w:szCs w:val="22"/>
        </w:rPr>
      </w:pPr>
      <w:r w:rsidRPr="001D61FD">
        <w:rPr>
          <w:rFonts w:asciiTheme="minorHAnsi" w:hAnsiTheme="minorHAnsi" w:cs="Arial"/>
          <w:sz w:val="22"/>
          <w:szCs w:val="22"/>
        </w:rPr>
        <w:tab/>
        <w:t xml:space="preserve">Que estas acciones deben tender a mejorar la calidad de vida de los ciudadanos </w:t>
      </w:r>
      <w:proofErr w:type="spellStart"/>
      <w:r w:rsidRPr="001D61FD">
        <w:rPr>
          <w:rFonts w:asciiTheme="minorHAnsi" w:hAnsiTheme="minorHAnsi" w:cs="Arial"/>
          <w:sz w:val="22"/>
          <w:szCs w:val="22"/>
        </w:rPr>
        <w:t>lobenses</w:t>
      </w:r>
      <w:proofErr w:type="spellEnd"/>
      <w:r w:rsidRPr="001D61FD">
        <w:rPr>
          <w:rFonts w:asciiTheme="minorHAnsi" w:hAnsiTheme="minorHAnsi" w:cs="Arial"/>
          <w:sz w:val="22"/>
          <w:szCs w:val="22"/>
        </w:rPr>
        <w:t>, en un plan integral de favorecer la radicación de nuevos emprendimientos.-</w:t>
      </w:r>
    </w:p>
    <w:p w:rsidR="001D61FD" w:rsidRPr="001D61FD" w:rsidRDefault="001D61FD" w:rsidP="00B10BEB">
      <w:pPr>
        <w:tabs>
          <w:tab w:val="left" w:pos="1980"/>
        </w:tabs>
        <w:jc w:val="both"/>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sz w:val="22"/>
          <w:szCs w:val="22"/>
          <w:lang w:val="es-ES_tradnl"/>
        </w:rPr>
        <w:t xml:space="preserve">Por ello, </w:t>
      </w:r>
      <w:r w:rsidRPr="001D61FD">
        <w:rPr>
          <w:rFonts w:asciiTheme="minorHAnsi" w:hAnsiTheme="minorHAnsi" w:cs="Arial"/>
          <w:b/>
          <w:sz w:val="22"/>
          <w:szCs w:val="22"/>
        </w:rPr>
        <w:t>EL HONORABLE CONCEJO DELIBERANTE DE LOBOS</w:t>
      </w:r>
      <w:r w:rsidRPr="001D61FD">
        <w:rPr>
          <w:rFonts w:asciiTheme="minorHAnsi" w:hAnsiTheme="minorHAnsi" w:cs="Arial"/>
          <w:sz w:val="22"/>
          <w:szCs w:val="22"/>
        </w:rPr>
        <w:t>,</w:t>
      </w:r>
      <w:r w:rsidRPr="001D61FD">
        <w:rPr>
          <w:rFonts w:asciiTheme="minorHAnsi" w:hAnsiTheme="minorHAnsi" w:cs="Arial"/>
          <w:b/>
          <w:sz w:val="22"/>
          <w:szCs w:val="22"/>
        </w:rPr>
        <w:t xml:space="preserve"> </w:t>
      </w:r>
      <w:r w:rsidRPr="001D61FD">
        <w:rPr>
          <w:rFonts w:asciiTheme="minorHAnsi" w:hAnsiTheme="minorHAnsi" w:cs="Arial"/>
          <w:sz w:val="22"/>
          <w:szCs w:val="22"/>
        </w:rPr>
        <w:t>sanciona por MAYORÍA la siguiente:</w:t>
      </w:r>
    </w:p>
    <w:p w:rsidR="001D61FD" w:rsidRPr="001D61FD" w:rsidRDefault="001D61FD" w:rsidP="00DB4781">
      <w:pPr>
        <w:rPr>
          <w:rFonts w:asciiTheme="minorHAnsi" w:hAnsiTheme="minorHAnsi"/>
          <w:sz w:val="22"/>
          <w:szCs w:val="22"/>
        </w:rPr>
      </w:pPr>
    </w:p>
    <w:p w:rsidR="001D61FD" w:rsidRPr="001D61FD" w:rsidRDefault="001D61FD" w:rsidP="00B10BEB">
      <w:pPr>
        <w:jc w:val="center"/>
        <w:rPr>
          <w:rFonts w:asciiTheme="minorHAnsi" w:hAnsiTheme="minorHAnsi" w:cs="Arial"/>
          <w:b/>
          <w:sz w:val="22"/>
          <w:szCs w:val="22"/>
          <w:u w:val="single"/>
        </w:rPr>
      </w:pPr>
      <w:r w:rsidRPr="001D61FD">
        <w:rPr>
          <w:rFonts w:asciiTheme="minorHAnsi" w:hAnsiTheme="minorHAnsi" w:cs="Arial"/>
          <w:b/>
          <w:sz w:val="22"/>
          <w:szCs w:val="22"/>
          <w:u w:val="single"/>
        </w:rPr>
        <w:t>O R D E N A N Z A   N º   2 3 6 6</w:t>
      </w:r>
      <w:r w:rsidR="00F80938">
        <w:rPr>
          <w:rFonts w:asciiTheme="minorHAnsi" w:hAnsiTheme="minorHAnsi" w:cs="Arial"/>
          <w:b/>
          <w:sz w:val="22"/>
          <w:szCs w:val="22"/>
          <w:u w:val="single"/>
        </w:rPr>
        <w:t xml:space="preserve"> (veto decreto 879-07)</w:t>
      </w:r>
    </w:p>
    <w:p w:rsidR="001D61FD" w:rsidRPr="001D61FD" w:rsidRDefault="001D61FD" w:rsidP="00DB4781">
      <w:pPr>
        <w:jc w:val="both"/>
        <w:rPr>
          <w:rFonts w:asciiTheme="minorHAnsi" w:hAnsiTheme="minorHAnsi" w:cs="Arial"/>
          <w:b/>
          <w:sz w:val="22"/>
          <w:szCs w:val="22"/>
          <w:u w:val="single"/>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u w:val="single"/>
        </w:rPr>
        <w:t>ARTÍCULO 1º:</w:t>
      </w:r>
      <w:r w:rsidRPr="001D61FD">
        <w:rPr>
          <w:rFonts w:asciiTheme="minorHAnsi" w:hAnsiTheme="minorHAnsi" w:cs="Arial"/>
          <w:sz w:val="22"/>
          <w:szCs w:val="22"/>
        </w:rPr>
        <w:t xml:space="preserve"> </w:t>
      </w:r>
      <w:proofErr w:type="spellStart"/>
      <w:r w:rsidRPr="001D61FD">
        <w:rPr>
          <w:rFonts w:asciiTheme="minorHAnsi" w:hAnsiTheme="minorHAnsi" w:cs="Arial"/>
          <w:sz w:val="22"/>
          <w:szCs w:val="22"/>
        </w:rPr>
        <w:t>Impleméntase</w:t>
      </w:r>
      <w:proofErr w:type="spellEnd"/>
      <w:r w:rsidRPr="001D61FD">
        <w:rPr>
          <w:rFonts w:asciiTheme="minorHAnsi" w:hAnsiTheme="minorHAnsi" w:cs="Arial"/>
          <w:sz w:val="22"/>
          <w:szCs w:val="22"/>
        </w:rPr>
        <w:t xml:space="preserve"> en el Partido de Lobos, un programa que se </w:t>
      </w:r>
      <w:proofErr w:type="spellStart"/>
      <w:r w:rsidRPr="001D61FD">
        <w:rPr>
          <w:rFonts w:asciiTheme="minorHAnsi" w:hAnsiTheme="minorHAnsi" w:cs="Arial"/>
          <w:sz w:val="22"/>
          <w:szCs w:val="22"/>
        </w:rPr>
        <w:t>demominará</w:t>
      </w:r>
      <w:proofErr w:type="spellEnd"/>
      <w:r w:rsidRPr="001D61FD">
        <w:rPr>
          <w:rFonts w:asciiTheme="minorHAnsi" w:hAnsiTheme="minorHAnsi" w:cs="Arial"/>
          <w:sz w:val="22"/>
          <w:szCs w:val="22"/>
        </w:rPr>
        <w:t xml:space="preserve"> “Compre local - compre Lobos”.- </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u w:val="single"/>
        </w:rPr>
        <w:t>ARTÍCULO 2º:</w:t>
      </w:r>
      <w:r w:rsidRPr="001D61FD">
        <w:rPr>
          <w:rFonts w:asciiTheme="minorHAnsi" w:hAnsiTheme="minorHAnsi" w:cs="Arial"/>
          <w:sz w:val="22"/>
          <w:szCs w:val="22"/>
        </w:rPr>
        <w:t xml:space="preserve"> En todos los procedimientos de adquisiciones y contrataciones, sean licitaciones públicas, licitaciones privadas, concursos de precios o contrataciones directas, que realice </w:t>
      </w:r>
      <w:smartTag w:uri="urn:schemas-microsoft-com:office:smarttags" w:element="PersonName">
        <w:smartTagPr>
          <w:attr w:name="ProductID" w:val="la Municipalidad"/>
        </w:smartTagPr>
        <w:r w:rsidRPr="001D61FD">
          <w:rPr>
            <w:rFonts w:asciiTheme="minorHAnsi" w:hAnsiTheme="minorHAnsi" w:cs="Arial"/>
            <w:sz w:val="22"/>
            <w:szCs w:val="22"/>
          </w:rPr>
          <w:t>la Municipalidad</w:t>
        </w:r>
      </w:smartTag>
      <w:r w:rsidRPr="001D61FD">
        <w:rPr>
          <w:rFonts w:asciiTheme="minorHAnsi" w:hAnsiTheme="minorHAnsi" w:cs="Arial"/>
          <w:sz w:val="22"/>
          <w:szCs w:val="22"/>
        </w:rPr>
        <w:t xml:space="preserve"> de Lobos y/o organismos descentralizados, regirá el principio de prioridad de contratación de personas físicas o jurídicas con domicilio en el Partido de Lobos, siempre que se trate de productos, servicios, y bienes producidos o elaborados en el ámbito nacional.-</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u w:val="single"/>
        </w:rPr>
        <w:t>ARTÍCULO 3º:</w:t>
      </w:r>
      <w:r w:rsidRPr="001D61FD">
        <w:rPr>
          <w:rFonts w:asciiTheme="minorHAnsi" w:hAnsiTheme="minorHAnsi" w:cs="Arial"/>
          <w:sz w:val="22"/>
          <w:szCs w:val="22"/>
        </w:rPr>
        <w:t xml:space="preserve"> Se priorizan especialmente las compras de productos y bienes producidos en el Partido de Lobos.-</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u w:val="single"/>
        </w:rPr>
        <w:t>ARTÍCULO 4º:</w:t>
      </w:r>
      <w:r w:rsidRPr="001D61FD">
        <w:rPr>
          <w:rFonts w:asciiTheme="minorHAnsi" w:hAnsiTheme="minorHAnsi" w:cs="Arial"/>
          <w:sz w:val="22"/>
          <w:szCs w:val="22"/>
        </w:rPr>
        <w:t xml:space="preserve"> La prioridad establecida en los Artículos 2º y 3º, regirá cuando se configuren similares condiciones en cuanto a precio, calidad y condiciones de pago entre los bienes y servicios locales y los ofrecidos fuera del Partido de Lobos.</w:t>
      </w: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sz w:val="22"/>
          <w:szCs w:val="22"/>
        </w:rPr>
        <w:lastRenderedPageBreak/>
        <w:t>A los efectos de la oferta, se consideran bienes o servicios locales cuando la empresa oferente tiene domicilio registrado en la ciudad de Lobos y al menos uno de sus socios registra domicilio en el Partido de Lobos con una antigüedad no menor a los tres años.</w:t>
      </w: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sz w:val="22"/>
          <w:szCs w:val="22"/>
        </w:rPr>
        <w:t>A los efectos de esta Ordenanza, se considerará que existe igualdad de precios, cuando los bienes o servicios locales superen a los no beneficiados, en los porcentajes de acuerdo a los rubros que se indican en el Anexo I si se tratare de productos no fabricados en el Distrito de Lobos y en los porcentajes que se indican en el Anexo II si se tratare de productos fabricados en el Distrito de Lobos.-</w:t>
      </w: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sz w:val="22"/>
          <w:szCs w:val="22"/>
        </w:rPr>
        <w:t>En el caso que los bienes o servicios ofertados fuera del Partido de Lobos sean importados, estos porcentajes serán llevados al doble de su valor.</w:t>
      </w: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sz w:val="22"/>
          <w:szCs w:val="22"/>
        </w:rPr>
        <w:t>En el caso que la empresa oferente, tuviera o no domicilio en la ciudad de Lobos, se tratara de una empresa multinacional, gran superficie comercial, cadena de descuentos, mayoristas y/o distribuidores, estos porcentajes serán llevados al doble de su valor.</w:t>
      </w: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sz w:val="22"/>
          <w:szCs w:val="22"/>
        </w:rPr>
        <w:t>En el caso que se cumpla lo indicado en los dos párrafos anteriores simultáneamente, los porcentajes serán llevados al triple de su valor.-</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u w:val="single"/>
        </w:rPr>
        <w:t>ARTÍCULO 5º:</w:t>
      </w:r>
      <w:r w:rsidRPr="001D61FD">
        <w:rPr>
          <w:rFonts w:asciiTheme="minorHAnsi" w:hAnsiTheme="minorHAnsi" w:cs="Arial"/>
          <w:sz w:val="22"/>
          <w:szCs w:val="22"/>
        </w:rPr>
        <w:t xml:space="preserve"> En caso de inexistencia de empresas proveedoras de los productos, bienes o servicios requeridos con asiento principal de sus actividades y/o establecimientos productivos o comerciales en el Partido de Lobos, deberá acreditarse tal circunstancia en el expediente de contratación, bajo responsabilidad del funcionario competente. Del mismo modo, se procederá en caso de imposibilidad material de provisión en tiempo y forma, al organismo requirente.</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u w:val="single"/>
        </w:rPr>
        <w:t>ARTÍCULO 6º:</w:t>
      </w:r>
      <w:r w:rsidRPr="001D61FD">
        <w:rPr>
          <w:rFonts w:asciiTheme="minorHAnsi" w:hAnsiTheme="minorHAnsi" w:cs="Arial"/>
          <w:sz w:val="22"/>
          <w:szCs w:val="22"/>
        </w:rPr>
        <w:t xml:space="preserve"> </w:t>
      </w:r>
      <w:smartTag w:uri="urn:schemas-microsoft-com:office:smarttags" w:element="PersonName">
        <w:smartTagPr>
          <w:attr w:name="ProductID" w:val="La Direcci￳n"/>
        </w:smartTagPr>
        <w:r w:rsidRPr="001D61FD">
          <w:rPr>
            <w:rFonts w:asciiTheme="minorHAnsi" w:hAnsiTheme="minorHAnsi" w:cs="Arial"/>
            <w:sz w:val="22"/>
            <w:szCs w:val="22"/>
          </w:rPr>
          <w:t>La Dirección</w:t>
        </w:r>
      </w:smartTag>
      <w:r w:rsidRPr="001D61FD">
        <w:rPr>
          <w:rFonts w:asciiTheme="minorHAnsi" w:hAnsiTheme="minorHAnsi" w:cs="Arial"/>
          <w:sz w:val="22"/>
          <w:szCs w:val="22"/>
        </w:rPr>
        <w:t xml:space="preserve"> de </w:t>
      </w:r>
      <w:smartTag w:uri="urn:schemas-microsoft-com:office:smarttags" w:element="PersonName">
        <w:smartTagPr>
          <w:attr w:name="ProductID" w:val="la Producci￳n"/>
        </w:smartTagPr>
        <w:r w:rsidRPr="001D61FD">
          <w:rPr>
            <w:rFonts w:asciiTheme="minorHAnsi" w:hAnsiTheme="minorHAnsi" w:cs="Arial"/>
            <w:sz w:val="22"/>
            <w:szCs w:val="22"/>
          </w:rPr>
          <w:t>la Producción</w:t>
        </w:r>
      </w:smartTag>
      <w:r w:rsidRPr="001D61FD">
        <w:rPr>
          <w:rFonts w:asciiTheme="minorHAnsi" w:hAnsiTheme="minorHAnsi" w:cs="Arial"/>
          <w:sz w:val="22"/>
          <w:szCs w:val="22"/>
        </w:rPr>
        <w:t xml:space="preserve"> promoverá los bienes y servicios producidos y elaborados en el Partido de Lobos, a través de las acciones de promoción institucional que realiza el Municipio.-</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sz w:val="22"/>
          <w:szCs w:val="22"/>
          <w:u w:val="single"/>
        </w:rPr>
        <w:t>ARTÍCULO 7º:</w:t>
      </w:r>
      <w:r w:rsidRPr="001D61FD">
        <w:rPr>
          <w:rFonts w:asciiTheme="minorHAnsi" w:hAnsiTheme="minorHAnsi" w:cs="Arial"/>
          <w:sz w:val="22"/>
          <w:szCs w:val="22"/>
        </w:rPr>
        <w:t xml:space="preserve"> La presente Ordenanza entrará en vigencia a partir de su promulgación. En el caso de las licitaciones públicas, regirá respecto a los llamados que se efectúen con posterioridad a dicho acto.-</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jc w:val="both"/>
        <w:rPr>
          <w:rFonts w:asciiTheme="minorHAnsi" w:hAnsiTheme="minorHAnsi" w:cs="Arial"/>
          <w:b/>
          <w:sz w:val="22"/>
          <w:szCs w:val="22"/>
        </w:rPr>
      </w:pPr>
      <w:r w:rsidRPr="001D61FD">
        <w:rPr>
          <w:rFonts w:asciiTheme="minorHAnsi" w:hAnsiTheme="minorHAnsi" w:cs="Arial"/>
          <w:b/>
          <w:sz w:val="22"/>
          <w:szCs w:val="22"/>
          <w:u w:val="single"/>
        </w:rPr>
        <w:t>ARTÍCULO 8º:</w:t>
      </w:r>
      <w:r w:rsidRPr="001D61FD">
        <w:rPr>
          <w:rFonts w:asciiTheme="minorHAnsi" w:hAnsiTheme="minorHAnsi" w:cs="Arial"/>
          <w:sz w:val="22"/>
          <w:szCs w:val="22"/>
        </w:rPr>
        <w:t xml:space="preserve"> De forma.-</w:t>
      </w:r>
      <w:r w:rsidRPr="001D61FD">
        <w:rPr>
          <w:rFonts w:asciiTheme="minorHAnsi" w:hAnsiTheme="minorHAnsi" w:cs="Arial"/>
          <w:b/>
          <w:sz w:val="22"/>
          <w:szCs w:val="22"/>
        </w:rPr>
        <w:t>”</w:t>
      </w:r>
    </w:p>
    <w:p w:rsidR="001D61FD" w:rsidRPr="001D61FD" w:rsidRDefault="001D61FD">
      <w:pPr>
        <w:rPr>
          <w:rFonts w:asciiTheme="minorHAnsi" w:hAnsiTheme="minorHAnsi"/>
          <w:sz w:val="22"/>
          <w:szCs w:val="22"/>
        </w:rPr>
      </w:pPr>
    </w:p>
    <w:p w:rsidR="001D61FD" w:rsidRPr="001D61FD" w:rsidRDefault="001D61FD" w:rsidP="00DB4781">
      <w:pPr>
        <w:jc w:val="both"/>
        <w:rPr>
          <w:rFonts w:asciiTheme="minorHAnsi" w:hAnsiTheme="minorHAnsi" w:cs="Arial"/>
          <w:b/>
          <w:bCs/>
          <w:sz w:val="22"/>
          <w:szCs w:val="22"/>
        </w:rPr>
      </w:pPr>
      <w:r w:rsidRPr="001D61F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D61FD">
          <w:rPr>
            <w:rFonts w:asciiTheme="minorHAnsi" w:hAnsiTheme="minorHAnsi" w:cs="Arial"/>
            <w:b/>
            <w:bCs/>
            <w:sz w:val="22"/>
            <w:szCs w:val="22"/>
          </w:rPr>
          <w:t>LA SALA DE</w:t>
        </w:r>
      </w:smartTag>
      <w:r w:rsidRPr="001D61FD">
        <w:rPr>
          <w:rFonts w:asciiTheme="minorHAnsi" w:hAnsiTheme="minorHAnsi" w:cs="Arial"/>
          <w:b/>
          <w:bCs/>
          <w:sz w:val="22"/>
          <w:szCs w:val="22"/>
        </w:rPr>
        <w:t xml:space="preserve"> SESIONES DEL HONORABLE CONCEJO DELIBERANTE DE LOBOS A LOS VEINTICINCO DIAS DEL MES DE SEPTIEMBRE DEL AÑO DOS MIL SIETE.-</w:t>
      </w:r>
    </w:p>
    <w:p w:rsidR="001D61FD" w:rsidRPr="001D61FD" w:rsidRDefault="001D61FD" w:rsidP="00DB4781">
      <w:pPr>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bCs/>
          <w:sz w:val="22"/>
          <w:szCs w:val="22"/>
          <w:u w:val="single"/>
        </w:rPr>
        <w:t>FIRMADO:</w:t>
      </w:r>
      <w:r w:rsidRPr="001D61FD">
        <w:rPr>
          <w:rFonts w:asciiTheme="minorHAnsi" w:hAnsiTheme="minorHAnsi" w:cs="Arial"/>
          <w:sz w:val="22"/>
          <w:szCs w:val="22"/>
        </w:rPr>
        <w:t xml:space="preserve"> MARIA CRISTINA PREVE  – Presidenta del H.C.D.</w:t>
      </w: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sz w:val="22"/>
          <w:szCs w:val="22"/>
        </w:rPr>
        <w:t>--------------- CARLOS ALBERTO LEIVA – Secretario.--------------</w:t>
      </w:r>
    </w:p>
    <w:p w:rsidR="001D61FD" w:rsidRPr="001D61FD" w:rsidRDefault="001D61FD" w:rsidP="00DB4781">
      <w:pPr>
        <w:rPr>
          <w:rFonts w:asciiTheme="minorHAnsi" w:hAnsiTheme="minorHAnsi" w:cs="Arial"/>
          <w:sz w:val="22"/>
          <w:szCs w:val="22"/>
        </w:rPr>
      </w:pPr>
      <w:r w:rsidRPr="001D61FD">
        <w:rPr>
          <w:rFonts w:asciiTheme="minorHAnsi" w:hAnsiTheme="minorHAnsi" w:cs="Arial"/>
          <w:sz w:val="22"/>
          <w:szCs w:val="22"/>
        </w:rPr>
        <w:t xml:space="preserve">                                                      </w:t>
      </w:r>
    </w:p>
    <w:p w:rsidR="001D61FD" w:rsidRPr="001D61FD" w:rsidRDefault="001D61FD" w:rsidP="00DB4781">
      <w:pPr>
        <w:rPr>
          <w:rFonts w:asciiTheme="minorHAnsi" w:hAnsiTheme="minorHAnsi" w:cs="Arial"/>
          <w:sz w:val="22"/>
          <w:szCs w:val="22"/>
        </w:rPr>
      </w:pPr>
      <w:r w:rsidRPr="001D61FD">
        <w:rPr>
          <w:rFonts w:asciiTheme="minorHAnsi" w:hAnsiTheme="minorHAnsi" w:cs="Arial"/>
          <w:sz w:val="22"/>
          <w:szCs w:val="22"/>
        </w:rPr>
        <w:t xml:space="preserve">                                                         Con tal motivo, saludamos a Ud. muy atte.-</w:t>
      </w: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Lobos, 28 de septiembre de 2007.-</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VISTO:</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Que el Honorable Concejo Deliberante ha sancionado el Proyecto de Ordenanza Nº 2366 con el objeto de crear en el Partido de Lobos el Programa denominado “Compre Local – Compre Lobos”;  y</w:t>
      </w:r>
    </w:p>
    <w:p w:rsidR="00F80938" w:rsidRPr="00F80938" w:rsidRDefault="00F80938" w:rsidP="00F80938">
      <w:pPr>
        <w:rPr>
          <w:rFonts w:asciiTheme="minorHAnsi" w:hAnsiTheme="minorHAnsi" w:cs="Arial"/>
          <w:sz w:val="22"/>
          <w:szCs w:val="22"/>
        </w:rPr>
      </w:pP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CONSIDERANDO:</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lastRenderedPageBreak/>
        <w:t>Que el Proyecto de Ordenanza Nº 2366 establece un Principio de Prioridad, en la contratación de personas físicas o jurídicas con domicilio en el Partido de Lobos, que lesiona el Derecho de Igualdad que debe regir todo procedimiento licitatorio.-</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 xml:space="preserve">Que el mencionado Derecho no solo rige en cuanto condiciones de precio y calidad sino que </w:t>
      </w:r>
      <w:proofErr w:type="spellStart"/>
      <w:r w:rsidRPr="00F80938">
        <w:rPr>
          <w:rFonts w:asciiTheme="minorHAnsi" w:hAnsiTheme="minorHAnsi" w:cs="Arial"/>
          <w:sz w:val="22"/>
          <w:szCs w:val="22"/>
        </w:rPr>
        <w:t>esta</w:t>
      </w:r>
      <w:proofErr w:type="spellEnd"/>
      <w:r w:rsidRPr="00F80938">
        <w:rPr>
          <w:rFonts w:asciiTheme="minorHAnsi" w:hAnsiTheme="minorHAnsi" w:cs="Arial"/>
          <w:sz w:val="22"/>
          <w:szCs w:val="22"/>
        </w:rPr>
        <w:t xml:space="preserve"> respaldado por el Principio de Libre Negociación que debe regir entre la parte oferente y la requirente.-</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Que el Proyecto de Ordenanza Nº 2366 viola  los Artículos 132 y 133 de la Ley Orgánica Municipal, que regulan la contratación de Obras Públicas.-</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 xml:space="preserve">Que además el mencionado Proyecto también es violatorio del Artículo 134 de la Ley Orgánica Municipal porque al admitir como </w:t>
      </w:r>
      <w:proofErr w:type="spellStart"/>
      <w:r w:rsidRPr="00F80938">
        <w:rPr>
          <w:rFonts w:asciiTheme="minorHAnsi" w:hAnsiTheme="minorHAnsi" w:cs="Arial"/>
          <w:sz w:val="22"/>
          <w:szCs w:val="22"/>
        </w:rPr>
        <w:t>valida</w:t>
      </w:r>
      <w:proofErr w:type="spellEnd"/>
      <w:r w:rsidRPr="00F80938">
        <w:rPr>
          <w:rFonts w:asciiTheme="minorHAnsi" w:hAnsiTheme="minorHAnsi" w:cs="Arial"/>
          <w:sz w:val="22"/>
          <w:szCs w:val="22"/>
        </w:rPr>
        <w:t xml:space="preserve"> una oferta de Compre Local, en igualdad de condiciones con  otra, estaría realizando una presunción de conveniencia en la adjudicación.- </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Que la aceptación del Principio de Prioridad podría devenir en una denuncia por ilegitimidad de las cláusulas de los Pliegos de Bases y Condiciones para Licitaciones, debido a los Principios que según Ley 6.021 deben regir la Obra Pública.-</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 xml:space="preserve">Que el Proyecto de Ordenanza viola el Principio de Propuesta Más Ventajosa que regula el Artículo 23 de la Ley 6021 de Obra Pública.- </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Que en caso de admitirse el presente Proyecto de Ordenanza se estaría variando e incidiendo sobre los criterios de libre valoración a que se  encuentran autorizados los funcionarios de las distintas dependencias municipales.-</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Que por ello y en virtud de la competencia y atribuciones conferidas por el artículo 108 inciso 2º del Decreto Ley 6769/58.-</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Por ello</w:t>
      </w: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EL INTENDENTE MUNICIPAL, en uso de sus atribuciones</w:t>
      </w:r>
    </w:p>
    <w:p w:rsidR="00F80938" w:rsidRPr="00F80938" w:rsidRDefault="00F80938" w:rsidP="00F80938">
      <w:pPr>
        <w:rPr>
          <w:rFonts w:asciiTheme="minorHAnsi" w:hAnsiTheme="minorHAnsi" w:cs="Arial"/>
          <w:sz w:val="22"/>
          <w:szCs w:val="22"/>
        </w:rPr>
      </w:pP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D E C R E T A</w:t>
      </w:r>
    </w:p>
    <w:p w:rsidR="00F80938" w:rsidRPr="00F80938" w:rsidRDefault="00F80938" w:rsidP="00F80938">
      <w:pPr>
        <w:rPr>
          <w:rFonts w:asciiTheme="minorHAnsi" w:hAnsiTheme="minorHAnsi" w:cs="Arial"/>
          <w:sz w:val="22"/>
          <w:szCs w:val="22"/>
        </w:rPr>
      </w:pP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 xml:space="preserve">ARTÍCULO 1º: </w:t>
      </w:r>
      <w:proofErr w:type="spellStart"/>
      <w:r w:rsidRPr="00F80938">
        <w:rPr>
          <w:rFonts w:asciiTheme="minorHAnsi" w:hAnsiTheme="minorHAnsi" w:cs="Arial"/>
          <w:sz w:val="22"/>
          <w:szCs w:val="22"/>
        </w:rPr>
        <w:t>Vétase</w:t>
      </w:r>
      <w:proofErr w:type="spellEnd"/>
      <w:r w:rsidRPr="00F80938">
        <w:rPr>
          <w:rFonts w:asciiTheme="minorHAnsi" w:hAnsiTheme="minorHAnsi" w:cs="Arial"/>
          <w:sz w:val="22"/>
          <w:szCs w:val="22"/>
        </w:rPr>
        <w:t xml:space="preserve"> los Artículos 2, 3, 4 y 5 del Proyecto de Ordenanza Nº 2366, sancionada por el Honorable Concejo Deliberante en sesión del 25 de septiembre de 2007, a la que se hace referencia en los Vistos y Considerandos del presente y por los motivos expuestos en los mismos.-</w:t>
      </w:r>
    </w:p>
    <w:p w:rsidR="00F80938" w:rsidRPr="00F80938" w:rsidRDefault="00F80938" w:rsidP="00F80938">
      <w:pPr>
        <w:rPr>
          <w:rFonts w:asciiTheme="minorHAnsi" w:hAnsiTheme="minorHAnsi" w:cs="Arial"/>
          <w:sz w:val="22"/>
          <w:szCs w:val="22"/>
        </w:rPr>
      </w:pP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 xml:space="preserve">ARTÍCULO 2º: Comuníquese, publíquese, </w:t>
      </w:r>
      <w:proofErr w:type="spellStart"/>
      <w:r w:rsidRPr="00F80938">
        <w:rPr>
          <w:rFonts w:asciiTheme="minorHAnsi" w:hAnsiTheme="minorHAnsi" w:cs="Arial"/>
          <w:sz w:val="22"/>
          <w:szCs w:val="22"/>
        </w:rPr>
        <w:t>dése</w:t>
      </w:r>
      <w:proofErr w:type="spellEnd"/>
      <w:r w:rsidRPr="00F80938">
        <w:rPr>
          <w:rFonts w:asciiTheme="minorHAnsi" w:hAnsiTheme="minorHAnsi" w:cs="Arial"/>
          <w:sz w:val="22"/>
          <w:szCs w:val="22"/>
        </w:rPr>
        <w:t xml:space="preserve"> al Registro Municipal y archívese.-</w:t>
      </w:r>
    </w:p>
    <w:p w:rsidR="00F80938" w:rsidRPr="00F80938" w:rsidRDefault="00F80938" w:rsidP="00F80938">
      <w:pPr>
        <w:rPr>
          <w:rFonts w:asciiTheme="minorHAnsi" w:hAnsiTheme="minorHAnsi" w:cs="Arial"/>
          <w:sz w:val="22"/>
          <w:szCs w:val="22"/>
        </w:rPr>
      </w:pPr>
    </w:p>
    <w:p w:rsidR="00F80938" w:rsidRPr="00F80938" w:rsidRDefault="00F80938" w:rsidP="00F80938">
      <w:pPr>
        <w:rPr>
          <w:rFonts w:asciiTheme="minorHAnsi" w:hAnsiTheme="minorHAnsi" w:cs="Arial"/>
          <w:sz w:val="22"/>
          <w:szCs w:val="22"/>
        </w:rPr>
      </w:pPr>
      <w:r w:rsidRPr="00F80938">
        <w:rPr>
          <w:rFonts w:asciiTheme="minorHAnsi" w:hAnsiTheme="minorHAnsi" w:cs="Arial"/>
          <w:sz w:val="22"/>
          <w:szCs w:val="22"/>
        </w:rPr>
        <w:t>DECRETO Nº:          879            /</w:t>
      </w:r>
    </w:p>
    <w:p w:rsidR="00F80938" w:rsidRPr="00F80938" w:rsidRDefault="00F80938" w:rsidP="00F80938">
      <w:pPr>
        <w:rPr>
          <w:rFonts w:asciiTheme="minorHAnsi" w:hAnsiTheme="minorHAnsi" w:cs="Arial"/>
          <w:sz w:val="22"/>
          <w:szCs w:val="22"/>
        </w:rPr>
      </w:pPr>
    </w:p>
    <w:p w:rsidR="001D61FD" w:rsidRPr="001D61FD" w:rsidRDefault="001D61FD">
      <w:pPr>
        <w:rPr>
          <w:rFonts w:asciiTheme="minorHAnsi" w:hAnsiTheme="minorHAnsi" w:cs="Arial"/>
          <w:sz w:val="22"/>
          <w:szCs w:val="22"/>
        </w:rPr>
      </w:pPr>
      <w:bookmarkStart w:id="0" w:name="_GoBack"/>
      <w:bookmarkEnd w:id="0"/>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pPr>
        <w:rPr>
          <w:rFonts w:asciiTheme="minorHAnsi" w:hAnsiTheme="minorHAnsi" w:cs="Arial"/>
          <w:sz w:val="22"/>
          <w:szCs w:val="22"/>
        </w:rPr>
      </w:pPr>
    </w:p>
    <w:p w:rsidR="001D61FD" w:rsidRPr="001D61FD" w:rsidRDefault="001D61FD" w:rsidP="00384AF5">
      <w:pPr>
        <w:rPr>
          <w:rFonts w:asciiTheme="minorHAnsi" w:hAnsiTheme="minorHAnsi" w:cs="Arial"/>
          <w:sz w:val="22"/>
          <w:szCs w:val="22"/>
        </w:rPr>
      </w:pPr>
    </w:p>
    <w:p w:rsidR="001D61FD" w:rsidRPr="001D61FD" w:rsidRDefault="001D61FD" w:rsidP="00384AF5">
      <w:pPr>
        <w:rPr>
          <w:rFonts w:asciiTheme="minorHAnsi" w:hAnsiTheme="minorHAnsi" w:cs="Arial"/>
          <w:sz w:val="22"/>
          <w:szCs w:val="22"/>
        </w:rPr>
      </w:pPr>
    </w:p>
    <w:p w:rsidR="001D61FD" w:rsidRPr="001D61FD" w:rsidRDefault="001D61FD" w:rsidP="00384AF5">
      <w:pPr>
        <w:rPr>
          <w:rFonts w:asciiTheme="minorHAnsi" w:hAnsiTheme="minorHAnsi" w:cs="Arial"/>
          <w:sz w:val="22"/>
          <w:szCs w:val="22"/>
        </w:rPr>
      </w:pPr>
    </w:p>
    <w:p w:rsidR="001D61FD" w:rsidRPr="001D61FD" w:rsidRDefault="001D61FD" w:rsidP="00384AF5">
      <w:pPr>
        <w:jc w:val="center"/>
        <w:rPr>
          <w:rFonts w:asciiTheme="minorHAnsi" w:hAnsiTheme="minorHAnsi"/>
          <w:b/>
          <w:sz w:val="22"/>
          <w:szCs w:val="22"/>
          <w:u w:val="single"/>
        </w:rPr>
      </w:pPr>
      <w:r w:rsidRPr="001D61FD">
        <w:rPr>
          <w:rFonts w:asciiTheme="minorHAnsi" w:hAnsiTheme="minorHAnsi" w:cs="Arial"/>
          <w:b/>
          <w:sz w:val="22"/>
          <w:szCs w:val="22"/>
          <w:u w:val="single"/>
        </w:rPr>
        <w:t>ORDENANZA Nº 2366 (Anexos)</w:t>
      </w:r>
    </w:p>
    <w:p w:rsidR="001D61FD" w:rsidRPr="001D61FD" w:rsidRDefault="001D61FD" w:rsidP="00384AF5">
      <w:pPr>
        <w:rPr>
          <w:rFonts w:asciiTheme="minorHAnsi" w:hAnsiTheme="minorHAnsi"/>
          <w:sz w:val="22"/>
          <w:szCs w:val="22"/>
        </w:rPr>
      </w:pPr>
    </w:p>
    <w:tbl>
      <w:tblPr>
        <w:tblStyle w:val="Tablaconcuadrcula"/>
        <w:tblW w:w="0" w:type="auto"/>
        <w:tblLook w:val="01E0" w:firstRow="1" w:lastRow="1" w:firstColumn="1" w:lastColumn="1" w:noHBand="0" w:noVBand="0"/>
      </w:tblPr>
      <w:tblGrid>
        <w:gridCol w:w="4838"/>
        <w:gridCol w:w="2420"/>
        <w:gridCol w:w="2288"/>
      </w:tblGrid>
      <w:tr w:rsidR="001D61FD" w:rsidRPr="001D61FD" w:rsidTr="003F4AF6">
        <w:tc>
          <w:tcPr>
            <w:tcW w:w="4838" w:type="dxa"/>
          </w:tcPr>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RUBRO</w:t>
            </w:r>
          </w:p>
        </w:tc>
        <w:tc>
          <w:tcPr>
            <w:tcW w:w="2420" w:type="dxa"/>
          </w:tcPr>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ANEXO I</w:t>
            </w:r>
          </w:p>
        </w:tc>
        <w:tc>
          <w:tcPr>
            <w:tcW w:w="2288" w:type="dxa"/>
          </w:tcPr>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ANEXO II</w:t>
            </w:r>
          </w:p>
        </w:tc>
      </w:tr>
      <w:tr w:rsidR="001D61FD" w:rsidRPr="001D61FD" w:rsidTr="003F4AF6">
        <w:tc>
          <w:tcPr>
            <w:tcW w:w="4838"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both"/>
              <w:rPr>
                <w:rFonts w:asciiTheme="minorHAnsi" w:hAnsiTheme="minorHAnsi" w:cs="Arial"/>
                <w:b/>
                <w:sz w:val="22"/>
                <w:szCs w:val="22"/>
              </w:rPr>
            </w:pPr>
            <w:r w:rsidRPr="001D61FD">
              <w:rPr>
                <w:rFonts w:asciiTheme="minorHAnsi" w:hAnsiTheme="minorHAnsi" w:cs="Arial"/>
                <w:b/>
                <w:sz w:val="22"/>
                <w:szCs w:val="22"/>
              </w:rPr>
              <w:t>ALIMENTOS</w:t>
            </w:r>
          </w:p>
        </w:tc>
        <w:tc>
          <w:tcPr>
            <w:tcW w:w="2420"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3%</w:t>
            </w:r>
          </w:p>
        </w:tc>
        <w:tc>
          <w:tcPr>
            <w:tcW w:w="2288"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4%</w:t>
            </w:r>
          </w:p>
          <w:p w:rsidR="001D61FD" w:rsidRPr="001D61FD" w:rsidRDefault="001D61FD" w:rsidP="003F4AF6">
            <w:pPr>
              <w:jc w:val="center"/>
              <w:rPr>
                <w:rFonts w:asciiTheme="minorHAnsi" w:hAnsiTheme="minorHAnsi" w:cs="Arial"/>
                <w:b/>
                <w:sz w:val="22"/>
                <w:szCs w:val="22"/>
              </w:rPr>
            </w:pPr>
          </w:p>
        </w:tc>
      </w:tr>
      <w:tr w:rsidR="001D61FD" w:rsidRPr="001D61FD" w:rsidTr="003F4AF6">
        <w:tc>
          <w:tcPr>
            <w:tcW w:w="4838" w:type="dxa"/>
          </w:tcPr>
          <w:p w:rsidR="001D61FD" w:rsidRPr="001D61FD" w:rsidRDefault="001D61FD" w:rsidP="003F4AF6">
            <w:pPr>
              <w:jc w:val="both"/>
              <w:rPr>
                <w:rFonts w:asciiTheme="minorHAnsi" w:hAnsiTheme="minorHAnsi" w:cs="Arial"/>
                <w:b/>
                <w:sz w:val="22"/>
                <w:szCs w:val="22"/>
              </w:rPr>
            </w:pPr>
          </w:p>
          <w:p w:rsidR="001D61FD" w:rsidRPr="001D61FD" w:rsidRDefault="001D61FD" w:rsidP="003F4AF6">
            <w:pPr>
              <w:jc w:val="both"/>
              <w:rPr>
                <w:rFonts w:asciiTheme="minorHAnsi" w:hAnsiTheme="minorHAnsi" w:cs="Arial"/>
                <w:b/>
                <w:sz w:val="22"/>
                <w:szCs w:val="22"/>
              </w:rPr>
            </w:pPr>
            <w:r w:rsidRPr="001D61FD">
              <w:rPr>
                <w:rFonts w:asciiTheme="minorHAnsi" w:hAnsiTheme="minorHAnsi" w:cs="Arial"/>
                <w:b/>
                <w:sz w:val="22"/>
                <w:szCs w:val="22"/>
              </w:rPr>
              <w:t>ARTÍCULOS DE LIMPIEZA</w:t>
            </w:r>
          </w:p>
        </w:tc>
        <w:tc>
          <w:tcPr>
            <w:tcW w:w="2420"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3%</w:t>
            </w:r>
          </w:p>
        </w:tc>
        <w:tc>
          <w:tcPr>
            <w:tcW w:w="2288"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4%</w:t>
            </w:r>
          </w:p>
          <w:p w:rsidR="001D61FD" w:rsidRPr="001D61FD" w:rsidRDefault="001D61FD" w:rsidP="003F4AF6">
            <w:pPr>
              <w:jc w:val="center"/>
              <w:rPr>
                <w:rFonts w:asciiTheme="minorHAnsi" w:hAnsiTheme="minorHAnsi" w:cs="Arial"/>
                <w:b/>
                <w:sz w:val="22"/>
                <w:szCs w:val="22"/>
              </w:rPr>
            </w:pPr>
          </w:p>
        </w:tc>
      </w:tr>
      <w:tr w:rsidR="001D61FD" w:rsidRPr="001D61FD" w:rsidTr="003F4AF6">
        <w:tc>
          <w:tcPr>
            <w:tcW w:w="4838" w:type="dxa"/>
          </w:tcPr>
          <w:p w:rsidR="001D61FD" w:rsidRPr="001D61FD" w:rsidRDefault="001D61FD" w:rsidP="003F4AF6">
            <w:pPr>
              <w:jc w:val="both"/>
              <w:rPr>
                <w:rFonts w:asciiTheme="minorHAnsi" w:hAnsiTheme="minorHAnsi" w:cs="Arial"/>
                <w:b/>
                <w:sz w:val="22"/>
                <w:szCs w:val="22"/>
              </w:rPr>
            </w:pPr>
          </w:p>
          <w:p w:rsidR="001D61FD" w:rsidRPr="001D61FD" w:rsidRDefault="001D61FD" w:rsidP="003F4AF6">
            <w:pPr>
              <w:jc w:val="both"/>
              <w:rPr>
                <w:rFonts w:asciiTheme="minorHAnsi" w:hAnsiTheme="minorHAnsi" w:cs="Arial"/>
                <w:b/>
                <w:sz w:val="22"/>
                <w:szCs w:val="22"/>
              </w:rPr>
            </w:pPr>
            <w:r w:rsidRPr="001D61FD">
              <w:rPr>
                <w:rFonts w:asciiTheme="minorHAnsi" w:hAnsiTheme="minorHAnsi" w:cs="Arial"/>
                <w:b/>
                <w:sz w:val="22"/>
                <w:szCs w:val="22"/>
              </w:rPr>
              <w:t>AUTOMOTORES</w:t>
            </w:r>
          </w:p>
        </w:tc>
        <w:tc>
          <w:tcPr>
            <w:tcW w:w="2420"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3%</w:t>
            </w:r>
          </w:p>
        </w:tc>
        <w:tc>
          <w:tcPr>
            <w:tcW w:w="2288"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4%</w:t>
            </w:r>
          </w:p>
          <w:p w:rsidR="001D61FD" w:rsidRPr="001D61FD" w:rsidRDefault="001D61FD" w:rsidP="003F4AF6">
            <w:pPr>
              <w:jc w:val="center"/>
              <w:rPr>
                <w:rFonts w:asciiTheme="minorHAnsi" w:hAnsiTheme="minorHAnsi" w:cs="Arial"/>
                <w:b/>
                <w:sz w:val="22"/>
                <w:szCs w:val="22"/>
              </w:rPr>
            </w:pPr>
          </w:p>
        </w:tc>
      </w:tr>
      <w:tr w:rsidR="001D61FD" w:rsidRPr="001D61FD" w:rsidTr="003F4AF6">
        <w:tc>
          <w:tcPr>
            <w:tcW w:w="4838" w:type="dxa"/>
          </w:tcPr>
          <w:p w:rsidR="001D61FD" w:rsidRPr="001D61FD" w:rsidRDefault="001D61FD" w:rsidP="003F4AF6">
            <w:pPr>
              <w:jc w:val="both"/>
              <w:rPr>
                <w:rFonts w:asciiTheme="minorHAnsi" w:hAnsiTheme="minorHAnsi" w:cs="Arial"/>
                <w:b/>
                <w:sz w:val="22"/>
                <w:szCs w:val="22"/>
              </w:rPr>
            </w:pPr>
          </w:p>
          <w:p w:rsidR="001D61FD" w:rsidRPr="001D61FD" w:rsidRDefault="001D61FD" w:rsidP="003F4AF6">
            <w:pPr>
              <w:jc w:val="both"/>
              <w:rPr>
                <w:rFonts w:asciiTheme="minorHAnsi" w:hAnsiTheme="minorHAnsi" w:cs="Arial"/>
                <w:b/>
                <w:sz w:val="22"/>
                <w:szCs w:val="22"/>
              </w:rPr>
            </w:pPr>
            <w:r w:rsidRPr="001D61FD">
              <w:rPr>
                <w:rFonts w:asciiTheme="minorHAnsi" w:hAnsiTheme="minorHAnsi" w:cs="Arial"/>
                <w:b/>
                <w:sz w:val="22"/>
                <w:szCs w:val="22"/>
              </w:rPr>
              <w:t>CONSTRUCCIÓN</w:t>
            </w:r>
          </w:p>
        </w:tc>
        <w:tc>
          <w:tcPr>
            <w:tcW w:w="2420"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5%</w:t>
            </w:r>
          </w:p>
        </w:tc>
        <w:tc>
          <w:tcPr>
            <w:tcW w:w="2288"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6%</w:t>
            </w:r>
          </w:p>
          <w:p w:rsidR="001D61FD" w:rsidRPr="001D61FD" w:rsidRDefault="001D61FD" w:rsidP="003F4AF6">
            <w:pPr>
              <w:jc w:val="center"/>
              <w:rPr>
                <w:rFonts w:asciiTheme="minorHAnsi" w:hAnsiTheme="minorHAnsi" w:cs="Arial"/>
                <w:b/>
                <w:sz w:val="22"/>
                <w:szCs w:val="22"/>
              </w:rPr>
            </w:pPr>
          </w:p>
        </w:tc>
      </w:tr>
      <w:tr w:rsidR="001D61FD" w:rsidRPr="001D61FD" w:rsidTr="003F4AF6">
        <w:tc>
          <w:tcPr>
            <w:tcW w:w="4838" w:type="dxa"/>
          </w:tcPr>
          <w:p w:rsidR="001D61FD" w:rsidRPr="001D61FD" w:rsidRDefault="001D61FD" w:rsidP="003F4AF6">
            <w:pPr>
              <w:jc w:val="both"/>
              <w:rPr>
                <w:rFonts w:asciiTheme="minorHAnsi" w:hAnsiTheme="minorHAnsi" w:cs="Arial"/>
                <w:b/>
                <w:sz w:val="22"/>
                <w:szCs w:val="22"/>
              </w:rPr>
            </w:pPr>
          </w:p>
          <w:p w:rsidR="001D61FD" w:rsidRPr="001D61FD" w:rsidRDefault="001D61FD" w:rsidP="003F4AF6">
            <w:pPr>
              <w:jc w:val="both"/>
              <w:rPr>
                <w:rFonts w:asciiTheme="minorHAnsi" w:hAnsiTheme="minorHAnsi" w:cs="Arial"/>
                <w:b/>
                <w:sz w:val="22"/>
                <w:szCs w:val="22"/>
              </w:rPr>
            </w:pPr>
            <w:r w:rsidRPr="001D61FD">
              <w:rPr>
                <w:rFonts w:asciiTheme="minorHAnsi" w:hAnsiTheme="minorHAnsi" w:cs="Arial"/>
                <w:b/>
                <w:sz w:val="22"/>
                <w:szCs w:val="22"/>
              </w:rPr>
              <w:t>IMPRENTA y LIBRERÍA</w:t>
            </w:r>
          </w:p>
        </w:tc>
        <w:tc>
          <w:tcPr>
            <w:tcW w:w="2420"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4%</w:t>
            </w:r>
          </w:p>
        </w:tc>
        <w:tc>
          <w:tcPr>
            <w:tcW w:w="2288"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5%</w:t>
            </w:r>
          </w:p>
          <w:p w:rsidR="001D61FD" w:rsidRPr="001D61FD" w:rsidRDefault="001D61FD" w:rsidP="003F4AF6">
            <w:pPr>
              <w:jc w:val="center"/>
              <w:rPr>
                <w:rFonts w:asciiTheme="minorHAnsi" w:hAnsiTheme="minorHAnsi" w:cs="Arial"/>
                <w:b/>
                <w:sz w:val="22"/>
                <w:szCs w:val="22"/>
              </w:rPr>
            </w:pPr>
          </w:p>
        </w:tc>
      </w:tr>
      <w:tr w:rsidR="001D61FD" w:rsidRPr="001D61FD" w:rsidTr="003F4AF6">
        <w:tc>
          <w:tcPr>
            <w:tcW w:w="4838" w:type="dxa"/>
          </w:tcPr>
          <w:p w:rsidR="001D61FD" w:rsidRPr="001D61FD" w:rsidRDefault="001D61FD" w:rsidP="003F4AF6">
            <w:pPr>
              <w:jc w:val="both"/>
              <w:rPr>
                <w:rFonts w:asciiTheme="minorHAnsi" w:hAnsiTheme="minorHAnsi" w:cs="Arial"/>
                <w:b/>
                <w:sz w:val="22"/>
                <w:szCs w:val="22"/>
              </w:rPr>
            </w:pPr>
          </w:p>
          <w:p w:rsidR="001D61FD" w:rsidRPr="001D61FD" w:rsidRDefault="001D61FD" w:rsidP="003F4AF6">
            <w:pPr>
              <w:jc w:val="both"/>
              <w:rPr>
                <w:rFonts w:asciiTheme="minorHAnsi" w:hAnsiTheme="minorHAnsi" w:cs="Arial"/>
                <w:b/>
                <w:sz w:val="22"/>
                <w:szCs w:val="22"/>
              </w:rPr>
            </w:pPr>
            <w:r w:rsidRPr="001D61FD">
              <w:rPr>
                <w:rFonts w:asciiTheme="minorHAnsi" w:hAnsiTheme="minorHAnsi" w:cs="Arial"/>
                <w:b/>
                <w:sz w:val="22"/>
                <w:szCs w:val="22"/>
              </w:rPr>
              <w:t>MAQUINARIAS</w:t>
            </w:r>
          </w:p>
        </w:tc>
        <w:tc>
          <w:tcPr>
            <w:tcW w:w="2420"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3%</w:t>
            </w:r>
          </w:p>
        </w:tc>
        <w:tc>
          <w:tcPr>
            <w:tcW w:w="2288"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4%</w:t>
            </w:r>
          </w:p>
          <w:p w:rsidR="001D61FD" w:rsidRPr="001D61FD" w:rsidRDefault="001D61FD" w:rsidP="003F4AF6">
            <w:pPr>
              <w:jc w:val="center"/>
              <w:rPr>
                <w:rFonts w:asciiTheme="minorHAnsi" w:hAnsiTheme="minorHAnsi" w:cs="Arial"/>
                <w:b/>
                <w:sz w:val="22"/>
                <w:szCs w:val="22"/>
              </w:rPr>
            </w:pPr>
          </w:p>
        </w:tc>
      </w:tr>
      <w:tr w:rsidR="001D61FD" w:rsidRPr="001D61FD" w:rsidTr="003F4AF6">
        <w:tc>
          <w:tcPr>
            <w:tcW w:w="4838" w:type="dxa"/>
          </w:tcPr>
          <w:p w:rsidR="001D61FD" w:rsidRPr="001D61FD" w:rsidRDefault="001D61FD" w:rsidP="003F4AF6">
            <w:pPr>
              <w:jc w:val="both"/>
              <w:rPr>
                <w:rFonts w:asciiTheme="minorHAnsi" w:hAnsiTheme="minorHAnsi" w:cs="Arial"/>
                <w:b/>
                <w:sz w:val="22"/>
                <w:szCs w:val="22"/>
              </w:rPr>
            </w:pPr>
          </w:p>
          <w:p w:rsidR="001D61FD" w:rsidRPr="001D61FD" w:rsidRDefault="001D61FD" w:rsidP="003F4AF6">
            <w:pPr>
              <w:jc w:val="both"/>
              <w:rPr>
                <w:rFonts w:asciiTheme="minorHAnsi" w:hAnsiTheme="minorHAnsi" w:cs="Arial"/>
                <w:b/>
                <w:sz w:val="22"/>
                <w:szCs w:val="22"/>
              </w:rPr>
            </w:pPr>
            <w:r w:rsidRPr="001D61FD">
              <w:rPr>
                <w:rFonts w:asciiTheme="minorHAnsi" w:hAnsiTheme="minorHAnsi" w:cs="Arial"/>
                <w:b/>
                <w:sz w:val="22"/>
                <w:szCs w:val="22"/>
              </w:rPr>
              <w:t>MOBILIARIOS INTERIOR y EXTERIOR</w:t>
            </w:r>
          </w:p>
        </w:tc>
        <w:tc>
          <w:tcPr>
            <w:tcW w:w="2420"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3%</w:t>
            </w:r>
          </w:p>
        </w:tc>
        <w:tc>
          <w:tcPr>
            <w:tcW w:w="2288" w:type="dxa"/>
          </w:tcPr>
          <w:p w:rsidR="001D61FD" w:rsidRPr="001D61FD" w:rsidRDefault="001D61FD" w:rsidP="003F4AF6">
            <w:pPr>
              <w:jc w:val="center"/>
              <w:rPr>
                <w:rFonts w:asciiTheme="minorHAnsi" w:hAnsiTheme="minorHAnsi" w:cs="Arial"/>
                <w:b/>
                <w:sz w:val="22"/>
                <w:szCs w:val="22"/>
              </w:rPr>
            </w:pPr>
          </w:p>
          <w:p w:rsidR="001D61FD" w:rsidRPr="001D61FD" w:rsidRDefault="001D61FD" w:rsidP="003F4AF6">
            <w:pPr>
              <w:jc w:val="center"/>
              <w:rPr>
                <w:rFonts w:asciiTheme="minorHAnsi" w:hAnsiTheme="minorHAnsi" w:cs="Arial"/>
                <w:b/>
                <w:sz w:val="22"/>
                <w:szCs w:val="22"/>
              </w:rPr>
            </w:pPr>
            <w:r w:rsidRPr="001D61FD">
              <w:rPr>
                <w:rFonts w:asciiTheme="minorHAnsi" w:hAnsiTheme="minorHAnsi" w:cs="Arial"/>
                <w:b/>
                <w:sz w:val="22"/>
                <w:szCs w:val="22"/>
              </w:rPr>
              <w:t>-----</w:t>
            </w:r>
          </w:p>
          <w:p w:rsidR="001D61FD" w:rsidRPr="001D61FD" w:rsidRDefault="001D61FD" w:rsidP="003F4AF6">
            <w:pPr>
              <w:jc w:val="center"/>
              <w:rPr>
                <w:rFonts w:asciiTheme="minorHAnsi" w:hAnsiTheme="minorHAnsi" w:cs="Arial"/>
                <w:b/>
                <w:sz w:val="22"/>
                <w:szCs w:val="22"/>
              </w:rPr>
            </w:pPr>
          </w:p>
        </w:tc>
      </w:tr>
    </w:tbl>
    <w:p w:rsidR="001D61FD" w:rsidRPr="001D61FD" w:rsidRDefault="001D61FD" w:rsidP="00384AF5">
      <w:pPr>
        <w:rPr>
          <w:rFonts w:asciiTheme="minorHAnsi" w:hAnsiTheme="minorHAnsi"/>
          <w:sz w:val="22"/>
          <w:szCs w:val="22"/>
        </w:rPr>
      </w:pPr>
    </w:p>
    <w:p w:rsidR="001D61FD" w:rsidRPr="001D61FD" w:rsidRDefault="001D61FD">
      <w:pPr>
        <w:rPr>
          <w:rFonts w:asciiTheme="minorHAnsi" w:hAnsiTheme="minorHAnsi" w:cs="Arial"/>
          <w:sz w:val="22"/>
          <w:szCs w:val="22"/>
        </w:rPr>
      </w:pPr>
    </w:p>
    <w:p w:rsidR="001D61FD" w:rsidRPr="001D61FD" w:rsidRDefault="001D61FD" w:rsidP="004E6BAB">
      <w:pPr>
        <w:jc w:val="right"/>
        <w:rPr>
          <w:rFonts w:asciiTheme="minorHAnsi" w:hAnsiTheme="minorHAnsi" w:cs="Arial"/>
          <w:sz w:val="22"/>
          <w:szCs w:val="22"/>
          <w:lang w:val="es-ES_tradnl"/>
        </w:rPr>
      </w:pPr>
      <w:r w:rsidRPr="001D61FD">
        <w:rPr>
          <w:rFonts w:asciiTheme="minorHAnsi" w:hAnsiTheme="minorHAnsi" w:cs="Arial"/>
          <w:sz w:val="22"/>
          <w:szCs w:val="22"/>
          <w:lang w:val="es-ES_tradnl"/>
        </w:rPr>
        <w:t>Lobos, 25 de Septiembre de 2007.-</w:t>
      </w:r>
    </w:p>
    <w:p w:rsidR="001D61FD" w:rsidRPr="001D61FD" w:rsidRDefault="001D61FD" w:rsidP="00DB4781">
      <w:pPr>
        <w:jc w:val="both"/>
        <w:rPr>
          <w:rFonts w:asciiTheme="minorHAnsi" w:hAnsiTheme="minorHAnsi" w:cs="Arial"/>
          <w:sz w:val="22"/>
          <w:szCs w:val="22"/>
          <w:lang w:val="es-ES_tradnl"/>
        </w:rPr>
      </w:pPr>
    </w:p>
    <w:p w:rsidR="001D61FD" w:rsidRPr="001D61FD" w:rsidRDefault="001D61FD" w:rsidP="00DB4781">
      <w:pPr>
        <w:jc w:val="both"/>
        <w:rPr>
          <w:rFonts w:asciiTheme="minorHAnsi" w:hAnsiTheme="minorHAnsi" w:cs="Arial"/>
          <w:sz w:val="22"/>
          <w:szCs w:val="22"/>
          <w:lang w:val="es-ES_tradnl"/>
        </w:rPr>
      </w:pPr>
      <w:r w:rsidRPr="001D61FD">
        <w:rPr>
          <w:rFonts w:asciiTheme="minorHAnsi" w:hAnsiTheme="minorHAnsi" w:cs="Arial"/>
          <w:sz w:val="22"/>
          <w:szCs w:val="22"/>
          <w:lang w:val="es-ES_tradnl"/>
        </w:rPr>
        <w:t>Al señor Intendente Municipal</w:t>
      </w:r>
    </w:p>
    <w:p w:rsidR="001D61FD" w:rsidRPr="001D61FD" w:rsidRDefault="001D61FD" w:rsidP="00DB4781">
      <w:pPr>
        <w:jc w:val="both"/>
        <w:rPr>
          <w:rFonts w:asciiTheme="minorHAnsi" w:hAnsiTheme="minorHAnsi" w:cs="Arial"/>
          <w:b/>
          <w:bCs/>
          <w:sz w:val="22"/>
          <w:szCs w:val="22"/>
          <w:lang w:val="es-ES_tradnl"/>
        </w:rPr>
      </w:pPr>
      <w:r w:rsidRPr="001D61FD">
        <w:rPr>
          <w:rFonts w:asciiTheme="minorHAnsi" w:hAnsiTheme="minorHAnsi" w:cs="Arial"/>
          <w:b/>
          <w:bCs/>
          <w:sz w:val="22"/>
          <w:szCs w:val="22"/>
          <w:lang w:val="es-ES_tradnl"/>
        </w:rPr>
        <w:t>Prof. Gustavo R. Sobrero</w:t>
      </w:r>
    </w:p>
    <w:p w:rsidR="001D61FD" w:rsidRPr="001D61FD" w:rsidRDefault="001D61FD" w:rsidP="00DB4781">
      <w:pPr>
        <w:pStyle w:val="Ttulo1"/>
        <w:jc w:val="both"/>
        <w:rPr>
          <w:rFonts w:asciiTheme="minorHAnsi" w:eastAsia="Arial Unicode MS" w:hAnsiTheme="minorHAnsi" w:cs="Arial"/>
          <w:b/>
          <w:bCs/>
        </w:rPr>
      </w:pPr>
      <w:r w:rsidRPr="001D61FD">
        <w:rPr>
          <w:rFonts w:asciiTheme="minorHAnsi" w:hAnsiTheme="minorHAnsi" w:cs="Arial"/>
          <w:b/>
          <w:bCs/>
        </w:rPr>
        <w:t>S                    /                      D</w:t>
      </w:r>
    </w:p>
    <w:p w:rsidR="001D61FD" w:rsidRPr="001D61FD" w:rsidRDefault="001D61FD" w:rsidP="00DB4781">
      <w:pPr>
        <w:rPr>
          <w:rFonts w:asciiTheme="minorHAnsi" w:eastAsia="Arial Unicode MS" w:hAnsiTheme="minorHAnsi" w:cs="Arial"/>
          <w:sz w:val="22"/>
          <w:szCs w:val="22"/>
        </w:rPr>
      </w:pPr>
    </w:p>
    <w:p w:rsidR="001D61FD" w:rsidRPr="001D61FD" w:rsidRDefault="001D61FD" w:rsidP="00DB4781">
      <w:pPr>
        <w:pStyle w:val="Ttulo4"/>
        <w:ind w:left="5670"/>
        <w:jc w:val="both"/>
        <w:rPr>
          <w:rFonts w:asciiTheme="minorHAnsi" w:hAnsiTheme="minorHAnsi"/>
          <w:sz w:val="22"/>
          <w:szCs w:val="22"/>
          <w:u w:val="single"/>
        </w:rPr>
      </w:pPr>
      <w:r w:rsidRPr="001D61FD">
        <w:rPr>
          <w:rFonts w:asciiTheme="minorHAnsi" w:hAnsiTheme="minorHAnsi"/>
          <w:sz w:val="22"/>
          <w:szCs w:val="22"/>
          <w:u w:val="single"/>
        </w:rPr>
        <w:t xml:space="preserve">Ref.: </w:t>
      </w:r>
      <w:proofErr w:type="spellStart"/>
      <w:r w:rsidRPr="001D61FD">
        <w:rPr>
          <w:rFonts w:asciiTheme="minorHAnsi" w:hAnsiTheme="minorHAnsi"/>
          <w:sz w:val="22"/>
          <w:szCs w:val="22"/>
          <w:u w:val="single"/>
        </w:rPr>
        <w:t>Expte</w:t>
      </w:r>
      <w:proofErr w:type="spellEnd"/>
      <w:r w:rsidRPr="001D61FD">
        <w:rPr>
          <w:rFonts w:asciiTheme="minorHAnsi" w:hAnsiTheme="minorHAnsi"/>
          <w:sz w:val="22"/>
          <w:szCs w:val="22"/>
          <w:u w:val="single"/>
        </w:rPr>
        <w:t xml:space="preserve">. Nº 73/2007 del </w:t>
      </w:r>
      <w:proofErr w:type="gramStart"/>
      <w:r w:rsidRPr="001D61FD">
        <w:rPr>
          <w:rFonts w:asciiTheme="minorHAnsi" w:hAnsiTheme="minorHAnsi"/>
          <w:sz w:val="22"/>
          <w:szCs w:val="22"/>
          <w:u w:val="single"/>
        </w:rPr>
        <w:t>H.C.D..</w:t>
      </w:r>
      <w:proofErr w:type="gramEnd"/>
      <w:r w:rsidRPr="001D61FD">
        <w:rPr>
          <w:rFonts w:asciiTheme="minorHAnsi" w:hAnsiTheme="minorHAnsi"/>
          <w:sz w:val="22"/>
          <w:szCs w:val="22"/>
          <w:u w:val="single"/>
        </w:rPr>
        <w:t xml:space="preserve">- </w:t>
      </w:r>
      <w:proofErr w:type="spellStart"/>
      <w:r w:rsidRPr="001D61FD">
        <w:rPr>
          <w:rFonts w:asciiTheme="minorHAnsi" w:hAnsiTheme="minorHAnsi"/>
          <w:sz w:val="22"/>
          <w:szCs w:val="22"/>
          <w:u w:val="single"/>
        </w:rPr>
        <w:t>Expte</w:t>
      </w:r>
      <w:proofErr w:type="spellEnd"/>
      <w:r w:rsidRPr="001D61FD">
        <w:rPr>
          <w:rFonts w:asciiTheme="minorHAnsi" w:hAnsiTheme="minorHAnsi"/>
          <w:sz w:val="22"/>
          <w:szCs w:val="22"/>
          <w:u w:val="single"/>
        </w:rPr>
        <w:t xml:space="preserve">. Nº 4067-6897/07  del </w:t>
      </w:r>
      <w:proofErr w:type="gramStart"/>
      <w:r w:rsidRPr="001D61FD">
        <w:rPr>
          <w:rFonts w:asciiTheme="minorHAnsi" w:hAnsiTheme="minorHAnsi"/>
          <w:sz w:val="22"/>
          <w:szCs w:val="22"/>
          <w:u w:val="single"/>
        </w:rPr>
        <w:t>D.E.M..</w:t>
      </w:r>
      <w:proofErr w:type="gramEnd"/>
      <w:r w:rsidRPr="001D61FD">
        <w:rPr>
          <w:rFonts w:asciiTheme="minorHAnsi" w:hAnsiTheme="minorHAnsi"/>
          <w:sz w:val="22"/>
          <w:szCs w:val="22"/>
          <w:u w:val="single"/>
        </w:rPr>
        <w:t>-</w:t>
      </w:r>
    </w:p>
    <w:p w:rsidR="001D61FD" w:rsidRPr="001D61FD" w:rsidRDefault="001D61FD" w:rsidP="00DB4781">
      <w:pPr>
        <w:jc w:val="both"/>
        <w:rPr>
          <w:rFonts w:asciiTheme="minorHAnsi" w:hAnsiTheme="minorHAnsi" w:cs="Arial"/>
          <w:sz w:val="22"/>
          <w:szCs w:val="22"/>
        </w:rPr>
      </w:pPr>
    </w:p>
    <w:p w:rsidR="001D61FD" w:rsidRPr="001D61FD" w:rsidRDefault="001D61FD" w:rsidP="00DB4781">
      <w:pPr>
        <w:tabs>
          <w:tab w:val="left" w:pos="3200"/>
        </w:tabs>
        <w:jc w:val="both"/>
        <w:rPr>
          <w:rFonts w:asciiTheme="minorHAnsi" w:hAnsiTheme="minorHAnsi" w:cs="Arial"/>
          <w:sz w:val="22"/>
          <w:szCs w:val="22"/>
        </w:rPr>
      </w:pPr>
      <w:r w:rsidRPr="001D61FD">
        <w:rPr>
          <w:rFonts w:asciiTheme="minorHAnsi" w:hAnsiTheme="minorHAnsi" w:cs="Arial"/>
          <w:sz w:val="22"/>
          <w:szCs w:val="22"/>
        </w:rPr>
        <w:t>De nuestra mayor consideración:</w:t>
      </w:r>
    </w:p>
    <w:p w:rsidR="001D61FD" w:rsidRPr="001D61FD" w:rsidRDefault="001D61FD" w:rsidP="00DB4781">
      <w:pPr>
        <w:tabs>
          <w:tab w:val="left" w:pos="3200"/>
        </w:tabs>
        <w:jc w:val="both"/>
        <w:rPr>
          <w:rFonts w:asciiTheme="minorHAnsi" w:hAnsiTheme="minorHAnsi" w:cs="Arial"/>
          <w:sz w:val="22"/>
          <w:szCs w:val="22"/>
        </w:rPr>
      </w:pPr>
    </w:p>
    <w:p w:rsidR="001D61FD" w:rsidRPr="001D61FD" w:rsidRDefault="001D61FD" w:rsidP="00DB4781">
      <w:pPr>
        <w:tabs>
          <w:tab w:val="left" w:pos="3200"/>
        </w:tabs>
        <w:jc w:val="both"/>
        <w:rPr>
          <w:rFonts w:asciiTheme="minorHAnsi" w:hAnsiTheme="minorHAnsi" w:cs="Arial"/>
          <w:sz w:val="22"/>
          <w:szCs w:val="22"/>
        </w:rPr>
      </w:pPr>
      <w:r w:rsidRPr="001D61FD">
        <w:rPr>
          <w:rFonts w:asciiTheme="minorHAnsi" w:hAnsiTheme="minorHAnsi" w:cs="Arial"/>
          <w:sz w:val="22"/>
          <w:szCs w:val="22"/>
        </w:rPr>
        <w:lastRenderedPageBreak/>
        <w:tab/>
        <w:t xml:space="preserve">Tenemos el agrado de dirigirnos a Ud. a fin de poner a v/conocimiento que este H.C.D. en </w:t>
      </w:r>
      <w:r w:rsidRPr="001D61FD">
        <w:rPr>
          <w:rFonts w:asciiTheme="minorHAnsi" w:hAnsiTheme="minorHAnsi" w:cs="Arial"/>
          <w:b/>
          <w:sz w:val="22"/>
          <w:szCs w:val="22"/>
        </w:rPr>
        <w:t xml:space="preserve">Sesión Ordinaria </w:t>
      </w:r>
      <w:r w:rsidRPr="001D61FD">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D61FD">
          <w:rPr>
            <w:rFonts w:asciiTheme="minorHAnsi" w:hAnsiTheme="minorHAnsi" w:cs="Arial"/>
            <w:sz w:val="22"/>
            <w:szCs w:val="22"/>
          </w:rPr>
          <w:t xml:space="preserve">la </w:t>
        </w:r>
        <w:r w:rsidRPr="001D61FD">
          <w:rPr>
            <w:rFonts w:asciiTheme="minorHAnsi" w:hAnsiTheme="minorHAnsi" w:cs="Arial"/>
            <w:b/>
            <w:sz w:val="22"/>
            <w:szCs w:val="22"/>
          </w:rPr>
          <w:t>Ordenanza N</w:t>
        </w:r>
      </w:smartTag>
      <w:r w:rsidRPr="001D61FD">
        <w:rPr>
          <w:rFonts w:asciiTheme="minorHAnsi" w:hAnsiTheme="minorHAnsi" w:cs="Arial"/>
          <w:b/>
          <w:sz w:val="22"/>
          <w:szCs w:val="22"/>
        </w:rPr>
        <w:t>º 2367</w:t>
      </w:r>
      <w:r w:rsidRPr="001D61FD">
        <w:rPr>
          <w:rFonts w:asciiTheme="minorHAnsi" w:hAnsiTheme="minorHAnsi" w:cs="Arial"/>
          <w:sz w:val="22"/>
          <w:szCs w:val="22"/>
        </w:rPr>
        <w:t>, cuyo texto se transcribe a continuación:</w:t>
      </w:r>
    </w:p>
    <w:p w:rsidR="001D61FD" w:rsidRPr="001D61FD" w:rsidRDefault="001D61FD" w:rsidP="00DB4781">
      <w:pPr>
        <w:jc w:val="both"/>
        <w:rPr>
          <w:rFonts w:asciiTheme="minorHAnsi" w:hAnsiTheme="minorHAnsi" w:cs="Arial"/>
          <w:b/>
          <w:sz w:val="22"/>
          <w:szCs w:val="22"/>
        </w:rPr>
      </w:pPr>
    </w:p>
    <w:p w:rsidR="001D61FD" w:rsidRPr="001D61FD" w:rsidRDefault="001D61FD" w:rsidP="004E6BAB">
      <w:pPr>
        <w:jc w:val="both"/>
        <w:rPr>
          <w:rFonts w:asciiTheme="minorHAnsi" w:hAnsiTheme="minorHAnsi" w:cs="Arial"/>
          <w:sz w:val="22"/>
          <w:szCs w:val="22"/>
        </w:rPr>
      </w:pPr>
      <w:r w:rsidRPr="001D61FD">
        <w:rPr>
          <w:rFonts w:asciiTheme="minorHAnsi" w:hAnsiTheme="minorHAnsi" w:cs="Arial"/>
          <w:b/>
          <w:sz w:val="22"/>
          <w:szCs w:val="22"/>
          <w:lang w:val="es-ES_tradnl"/>
        </w:rPr>
        <w:t>“</w:t>
      </w:r>
      <w:r w:rsidRPr="001D61FD">
        <w:rPr>
          <w:rFonts w:asciiTheme="minorHAnsi" w:hAnsiTheme="minorHAnsi" w:cs="Arial"/>
          <w:b/>
          <w:sz w:val="22"/>
          <w:szCs w:val="22"/>
        </w:rPr>
        <w:t>EL HONORABLE CONCEJO DELIBERANTE DE LOBOS</w:t>
      </w:r>
      <w:r w:rsidRPr="001D61FD">
        <w:rPr>
          <w:rFonts w:asciiTheme="minorHAnsi" w:hAnsiTheme="minorHAnsi" w:cs="Arial"/>
          <w:sz w:val="22"/>
          <w:szCs w:val="22"/>
        </w:rPr>
        <w:t>,</w:t>
      </w:r>
      <w:r w:rsidRPr="001D61FD">
        <w:rPr>
          <w:rFonts w:asciiTheme="minorHAnsi" w:hAnsiTheme="minorHAnsi" w:cs="Arial"/>
          <w:b/>
          <w:sz w:val="22"/>
          <w:szCs w:val="22"/>
        </w:rPr>
        <w:t xml:space="preserve"> </w:t>
      </w:r>
      <w:r w:rsidRPr="001D61FD">
        <w:rPr>
          <w:rFonts w:asciiTheme="minorHAnsi" w:hAnsiTheme="minorHAnsi" w:cs="Arial"/>
          <w:sz w:val="22"/>
          <w:szCs w:val="22"/>
        </w:rPr>
        <w:t>sanciona por UNANIMIDAD la siguiente:</w:t>
      </w:r>
    </w:p>
    <w:p w:rsidR="001D61FD" w:rsidRPr="001D61FD" w:rsidRDefault="001D61FD" w:rsidP="004E6BAB">
      <w:pPr>
        <w:rPr>
          <w:rFonts w:asciiTheme="minorHAnsi" w:hAnsiTheme="minorHAnsi" w:cs="Arial"/>
          <w:sz w:val="22"/>
          <w:szCs w:val="22"/>
        </w:rPr>
      </w:pPr>
    </w:p>
    <w:p w:rsidR="001D61FD" w:rsidRPr="001D61FD" w:rsidRDefault="001D61FD" w:rsidP="004E6BAB">
      <w:pPr>
        <w:pStyle w:val="Ttulo"/>
        <w:spacing w:line="240" w:lineRule="auto"/>
        <w:rPr>
          <w:rFonts w:asciiTheme="minorHAnsi" w:hAnsiTheme="minorHAnsi" w:cs="Arial"/>
          <w:b/>
          <w:sz w:val="22"/>
          <w:szCs w:val="22"/>
        </w:rPr>
      </w:pPr>
      <w:r w:rsidRPr="001D61FD">
        <w:rPr>
          <w:rFonts w:asciiTheme="minorHAnsi" w:hAnsiTheme="minorHAnsi" w:cs="Arial"/>
          <w:b/>
          <w:sz w:val="22"/>
          <w:szCs w:val="22"/>
        </w:rPr>
        <w:t>O R D E N A N Z A   N º   2 3 6 7</w:t>
      </w:r>
    </w:p>
    <w:p w:rsidR="001D61FD" w:rsidRPr="001D61FD" w:rsidRDefault="001D61FD" w:rsidP="004E6BAB">
      <w:pPr>
        <w:pStyle w:val="Textoindependiente"/>
        <w:jc w:val="both"/>
        <w:rPr>
          <w:rFonts w:asciiTheme="minorHAnsi" w:hAnsiTheme="minorHAnsi" w:cs="Arial"/>
          <w:sz w:val="22"/>
          <w:szCs w:val="22"/>
          <w:u w:val="single"/>
        </w:rPr>
      </w:pPr>
    </w:p>
    <w:p w:rsidR="001D61FD" w:rsidRPr="001D61FD" w:rsidRDefault="001D61FD" w:rsidP="004E6BAB">
      <w:pPr>
        <w:pStyle w:val="Textoindependiente"/>
        <w:jc w:val="both"/>
        <w:rPr>
          <w:rFonts w:asciiTheme="minorHAnsi" w:hAnsiTheme="minorHAnsi" w:cs="Arial"/>
          <w:b/>
          <w:sz w:val="22"/>
          <w:szCs w:val="22"/>
        </w:rPr>
      </w:pPr>
      <w:r w:rsidRPr="001D61FD">
        <w:rPr>
          <w:rFonts w:asciiTheme="minorHAnsi" w:hAnsiTheme="minorHAnsi" w:cs="Arial"/>
          <w:sz w:val="22"/>
          <w:szCs w:val="22"/>
          <w:u w:val="single"/>
        </w:rPr>
        <w:t>ARTICULO 1º:</w:t>
      </w:r>
      <w:r w:rsidRPr="001D61FD">
        <w:rPr>
          <w:rFonts w:asciiTheme="minorHAnsi" w:hAnsiTheme="minorHAnsi" w:cs="Arial"/>
          <w:sz w:val="22"/>
          <w:szCs w:val="22"/>
        </w:rPr>
        <w:t xml:space="preserve"> </w:t>
      </w:r>
      <w:r w:rsidRPr="001D61FD">
        <w:rPr>
          <w:rFonts w:asciiTheme="minorHAnsi" w:hAnsiTheme="minorHAnsi" w:cs="Arial"/>
          <w:b/>
          <w:sz w:val="22"/>
          <w:szCs w:val="22"/>
        </w:rPr>
        <w:t xml:space="preserve">Se establece un retiro de edificación de quince (15) metros, contiguo a ambos bordes del curso ordinario de las parcelas que limiten o incluyan a los Canales Salgado y Muñiz, en el tramo incluido en las </w:t>
      </w:r>
      <w:proofErr w:type="spellStart"/>
      <w:r w:rsidRPr="001D61FD">
        <w:rPr>
          <w:rFonts w:asciiTheme="minorHAnsi" w:hAnsiTheme="minorHAnsi" w:cs="Arial"/>
          <w:b/>
          <w:sz w:val="22"/>
          <w:szCs w:val="22"/>
        </w:rPr>
        <w:t>Areas</w:t>
      </w:r>
      <w:proofErr w:type="spellEnd"/>
      <w:r w:rsidRPr="001D61FD">
        <w:rPr>
          <w:rFonts w:asciiTheme="minorHAnsi" w:hAnsiTheme="minorHAnsi" w:cs="Arial"/>
          <w:b/>
          <w:sz w:val="22"/>
          <w:szCs w:val="22"/>
        </w:rPr>
        <w:t xml:space="preserve"> Urbanas y Complementarias de Lobos, de acuerdo a </w:t>
      </w:r>
      <w:smartTag w:uri="urn:schemas-microsoft-com:office:smarttags" w:element="PersonName">
        <w:smartTagPr>
          <w:attr w:name="ProductID" w:val="la Ordenanza"/>
        </w:smartTagPr>
        <w:r w:rsidRPr="001D61FD">
          <w:rPr>
            <w:rFonts w:asciiTheme="minorHAnsi" w:hAnsiTheme="minorHAnsi" w:cs="Arial"/>
            <w:b/>
            <w:sz w:val="22"/>
            <w:szCs w:val="22"/>
          </w:rPr>
          <w:t>la Ordenanza</w:t>
        </w:r>
      </w:smartTag>
      <w:r w:rsidRPr="001D61FD">
        <w:rPr>
          <w:rFonts w:asciiTheme="minorHAnsi" w:hAnsiTheme="minorHAnsi" w:cs="Arial"/>
          <w:b/>
          <w:sz w:val="22"/>
          <w:szCs w:val="22"/>
        </w:rPr>
        <w:t xml:space="preserve"> de Zonificación vigente. En esta franja no podrán ejecutarse construcciones permanentes, ni variarse la situación natural del terreno debiendo las medianeras  limitarse con alambrado desmontable.-</w:t>
      </w:r>
    </w:p>
    <w:p w:rsidR="001D61FD" w:rsidRPr="001D61FD" w:rsidRDefault="001D61FD" w:rsidP="004E6BAB">
      <w:pPr>
        <w:pStyle w:val="Textoindependiente"/>
        <w:jc w:val="both"/>
        <w:rPr>
          <w:rFonts w:asciiTheme="minorHAnsi" w:hAnsiTheme="minorHAnsi" w:cs="Arial"/>
          <w:b/>
          <w:sz w:val="22"/>
          <w:szCs w:val="22"/>
        </w:rPr>
      </w:pPr>
    </w:p>
    <w:p w:rsidR="001D61FD" w:rsidRPr="001D61FD" w:rsidRDefault="001D61FD" w:rsidP="004E6BAB">
      <w:pPr>
        <w:jc w:val="both"/>
        <w:rPr>
          <w:rFonts w:asciiTheme="minorHAnsi" w:hAnsiTheme="minorHAnsi" w:cs="Arial"/>
          <w:b/>
          <w:i/>
          <w:sz w:val="22"/>
          <w:szCs w:val="22"/>
        </w:rPr>
      </w:pPr>
      <w:r w:rsidRPr="001D61FD">
        <w:rPr>
          <w:rFonts w:asciiTheme="minorHAnsi" w:hAnsiTheme="minorHAnsi" w:cs="Arial"/>
          <w:b/>
          <w:sz w:val="22"/>
          <w:szCs w:val="22"/>
          <w:u w:val="single"/>
        </w:rPr>
        <w:t>ARTICULO 2º:</w:t>
      </w:r>
      <w:r w:rsidRPr="001D61FD">
        <w:rPr>
          <w:rFonts w:asciiTheme="minorHAnsi" w:hAnsiTheme="minorHAnsi" w:cs="Arial"/>
          <w:sz w:val="22"/>
          <w:szCs w:val="22"/>
        </w:rPr>
        <w:t xml:space="preserve"> Cuando se realicen mensuras, subdivisiones y/o anexiones en las parcelas que limiten con los Canales Salgado y Muñiz, en el tramo correspondiente a las </w:t>
      </w:r>
      <w:proofErr w:type="spellStart"/>
      <w:r w:rsidRPr="001D61FD">
        <w:rPr>
          <w:rFonts w:asciiTheme="minorHAnsi" w:hAnsiTheme="minorHAnsi" w:cs="Arial"/>
          <w:sz w:val="22"/>
          <w:szCs w:val="22"/>
        </w:rPr>
        <w:t>Areas</w:t>
      </w:r>
      <w:proofErr w:type="spellEnd"/>
      <w:r w:rsidRPr="001D61FD">
        <w:rPr>
          <w:rFonts w:asciiTheme="minorHAnsi" w:hAnsiTheme="minorHAnsi" w:cs="Arial"/>
          <w:sz w:val="22"/>
          <w:szCs w:val="22"/>
        </w:rPr>
        <w:t xml:space="preserve"> Urbanas o Complementarias de </w:t>
      </w:r>
      <w:smartTag w:uri="urn:schemas-microsoft-com:office:smarttags" w:element="PersonName">
        <w:smartTagPr>
          <w:attr w:name="ProductID" w:val="la Ciudad"/>
        </w:smartTagPr>
        <w:r w:rsidRPr="001D61FD">
          <w:rPr>
            <w:rFonts w:asciiTheme="minorHAnsi" w:hAnsiTheme="minorHAnsi" w:cs="Arial"/>
            <w:sz w:val="22"/>
            <w:szCs w:val="22"/>
          </w:rPr>
          <w:t>la Ciudad</w:t>
        </w:r>
      </w:smartTag>
      <w:r w:rsidRPr="001D61FD">
        <w:rPr>
          <w:rFonts w:asciiTheme="minorHAnsi" w:hAnsiTheme="minorHAnsi" w:cs="Arial"/>
          <w:sz w:val="22"/>
          <w:szCs w:val="22"/>
        </w:rPr>
        <w:t xml:space="preserve"> de Lobos, o los incluyan, la </w:t>
      </w:r>
      <w:proofErr w:type="spellStart"/>
      <w:r w:rsidRPr="001D61FD">
        <w:rPr>
          <w:rFonts w:asciiTheme="minorHAnsi" w:hAnsiTheme="minorHAnsi" w:cs="Arial"/>
          <w:sz w:val="22"/>
          <w:szCs w:val="22"/>
        </w:rPr>
        <w:t>visación</w:t>
      </w:r>
      <w:proofErr w:type="spellEnd"/>
      <w:r w:rsidRPr="001D61FD">
        <w:rPr>
          <w:rFonts w:asciiTheme="minorHAnsi" w:hAnsiTheme="minorHAnsi" w:cs="Arial"/>
          <w:sz w:val="22"/>
          <w:szCs w:val="22"/>
        </w:rPr>
        <w:t xml:space="preserve"> de </w:t>
      </w:r>
      <w:smartTag w:uri="urn:schemas-microsoft-com:office:smarttags" w:element="PersonName">
        <w:smartTagPr>
          <w:attr w:name="ProductID" w:val="la Municipalidad"/>
        </w:smartTagPr>
        <w:r w:rsidRPr="001D61FD">
          <w:rPr>
            <w:rFonts w:asciiTheme="minorHAnsi" w:hAnsiTheme="minorHAnsi" w:cs="Arial"/>
            <w:sz w:val="22"/>
            <w:szCs w:val="22"/>
          </w:rPr>
          <w:t>la Municipalidad</w:t>
        </w:r>
      </w:smartTag>
      <w:r w:rsidRPr="001D61FD">
        <w:rPr>
          <w:rFonts w:asciiTheme="minorHAnsi" w:hAnsiTheme="minorHAnsi" w:cs="Arial"/>
          <w:sz w:val="22"/>
          <w:szCs w:val="22"/>
        </w:rPr>
        <w:t xml:space="preserve"> de Lobos  estará condicionada a que el Titular del Dominio suscriba un convenio  de servidumbre de paso, real, perpetua y gratuita,  a favor de </w:t>
      </w:r>
      <w:smartTag w:uri="urn:schemas-microsoft-com:office:smarttags" w:element="PersonName">
        <w:smartTagPr>
          <w:attr w:name="ProductID" w:val="la Municipalidad"/>
        </w:smartTagPr>
        <w:r w:rsidRPr="001D61FD">
          <w:rPr>
            <w:rFonts w:asciiTheme="minorHAnsi" w:hAnsiTheme="minorHAnsi" w:cs="Arial"/>
            <w:sz w:val="22"/>
            <w:szCs w:val="22"/>
          </w:rPr>
          <w:t>la Municipalidad</w:t>
        </w:r>
      </w:smartTag>
      <w:r w:rsidRPr="001D61FD">
        <w:rPr>
          <w:rFonts w:asciiTheme="minorHAnsi" w:hAnsiTheme="minorHAnsi" w:cs="Arial"/>
          <w:sz w:val="22"/>
          <w:szCs w:val="22"/>
        </w:rPr>
        <w:t xml:space="preserve"> de Lobos, en una franja de quince (15) metros, a contar de ambos bordes del curso ordinario, para permitir la limpieza y mantenimiento de los canales.-</w:t>
      </w:r>
    </w:p>
    <w:p w:rsidR="001D61FD" w:rsidRPr="001D61FD" w:rsidRDefault="001D61FD" w:rsidP="004E6BAB">
      <w:pPr>
        <w:jc w:val="both"/>
        <w:rPr>
          <w:rFonts w:asciiTheme="minorHAnsi" w:hAnsiTheme="minorHAnsi" w:cs="Arial"/>
          <w:sz w:val="22"/>
          <w:szCs w:val="22"/>
        </w:rPr>
      </w:pPr>
    </w:p>
    <w:p w:rsidR="001D61FD" w:rsidRPr="001D61FD" w:rsidRDefault="001D61FD" w:rsidP="004E6BAB">
      <w:pPr>
        <w:jc w:val="both"/>
        <w:rPr>
          <w:rFonts w:asciiTheme="minorHAnsi" w:hAnsiTheme="minorHAnsi" w:cs="Arial"/>
          <w:sz w:val="22"/>
          <w:szCs w:val="22"/>
        </w:rPr>
      </w:pPr>
      <w:r w:rsidRPr="001D61FD">
        <w:rPr>
          <w:rFonts w:asciiTheme="minorHAnsi" w:hAnsiTheme="minorHAnsi" w:cs="Arial"/>
          <w:b/>
          <w:sz w:val="22"/>
          <w:szCs w:val="22"/>
          <w:u w:val="single"/>
        </w:rPr>
        <w:t>ARTICULO 3º:</w:t>
      </w:r>
      <w:r w:rsidRPr="001D61FD">
        <w:rPr>
          <w:rFonts w:asciiTheme="minorHAnsi" w:hAnsiTheme="minorHAnsi" w:cs="Arial"/>
          <w:sz w:val="22"/>
          <w:szCs w:val="22"/>
        </w:rPr>
        <w:t xml:space="preserve"> Las restricciones establecidas en el artículo primero y </w:t>
      </w:r>
      <w:smartTag w:uri="urn:schemas-microsoft-com:office:smarttags" w:element="PersonName">
        <w:smartTagPr>
          <w:attr w:name="ProductID" w:val="la Servidumbre"/>
        </w:smartTagPr>
        <w:r w:rsidRPr="001D61FD">
          <w:rPr>
            <w:rFonts w:asciiTheme="minorHAnsi" w:hAnsiTheme="minorHAnsi" w:cs="Arial"/>
            <w:sz w:val="22"/>
            <w:szCs w:val="22"/>
          </w:rPr>
          <w:t>la Servidumbre</w:t>
        </w:r>
      </w:smartTag>
      <w:r w:rsidRPr="001D61FD">
        <w:rPr>
          <w:rFonts w:asciiTheme="minorHAnsi" w:hAnsiTheme="minorHAnsi" w:cs="Arial"/>
          <w:sz w:val="22"/>
          <w:szCs w:val="22"/>
        </w:rPr>
        <w:t xml:space="preserve"> establecida en el articulo segundo, comenzarán a regir a partir de la entrada en vigencia de la presente Ordenanza y deberán constar en las escrituras traslativas de dominio.-</w:t>
      </w:r>
    </w:p>
    <w:p w:rsidR="001D61FD" w:rsidRPr="001D61FD" w:rsidRDefault="001D61FD" w:rsidP="004E6BAB">
      <w:pPr>
        <w:jc w:val="both"/>
        <w:rPr>
          <w:rFonts w:asciiTheme="minorHAnsi" w:hAnsiTheme="minorHAnsi" w:cs="Arial"/>
          <w:sz w:val="22"/>
          <w:szCs w:val="22"/>
        </w:rPr>
      </w:pPr>
    </w:p>
    <w:p w:rsidR="001D61FD" w:rsidRPr="001D61FD" w:rsidRDefault="001D61FD" w:rsidP="004E6BAB">
      <w:pPr>
        <w:jc w:val="both"/>
        <w:rPr>
          <w:rFonts w:asciiTheme="minorHAnsi" w:hAnsiTheme="minorHAnsi" w:cs="Arial"/>
          <w:sz w:val="22"/>
          <w:szCs w:val="22"/>
        </w:rPr>
      </w:pPr>
      <w:r w:rsidRPr="001D61FD">
        <w:rPr>
          <w:rFonts w:asciiTheme="minorHAnsi" w:hAnsiTheme="minorHAnsi" w:cs="Arial"/>
          <w:b/>
          <w:sz w:val="22"/>
          <w:szCs w:val="22"/>
          <w:u w:val="single"/>
        </w:rPr>
        <w:t>ARTICULO 4º:</w:t>
      </w:r>
      <w:r w:rsidRPr="001D61FD">
        <w:rPr>
          <w:rFonts w:asciiTheme="minorHAnsi" w:hAnsiTheme="minorHAnsi" w:cs="Arial"/>
          <w:sz w:val="22"/>
          <w:szCs w:val="22"/>
        </w:rPr>
        <w:t xml:space="preserve"> Comuníquese, publíquese y archívese.-</w:t>
      </w:r>
      <w:r w:rsidRPr="001D61FD">
        <w:rPr>
          <w:rFonts w:asciiTheme="minorHAnsi" w:hAnsiTheme="minorHAnsi" w:cs="Arial"/>
          <w:b/>
          <w:sz w:val="22"/>
          <w:szCs w:val="22"/>
        </w:rPr>
        <w:t>”</w:t>
      </w:r>
    </w:p>
    <w:p w:rsidR="001D61FD" w:rsidRPr="001D61FD" w:rsidRDefault="001D61FD">
      <w:pPr>
        <w:rPr>
          <w:rFonts w:asciiTheme="minorHAnsi" w:hAnsiTheme="minorHAnsi"/>
          <w:sz w:val="22"/>
          <w:szCs w:val="22"/>
        </w:rPr>
      </w:pPr>
    </w:p>
    <w:p w:rsidR="001D61FD" w:rsidRPr="001D61FD" w:rsidRDefault="001D61FD" w:rsidP="004E6BAB">
      <w:pPr>
        <w:jc w:val="both"/>
        <w:rPr>
          <w:rFonts w:asciiTheme="minorHAnsi" w:hAnsiTheme="minorHAnsi" w:cs="Arial"/>
          <w:b/>
          <w:bCs/>
          <w:sz w:val="22"/>
          <w:szCs w:val="22"/>
        </w:rPr>
      </w:pPr>
      <w:r w:rsidRPr="001D61FD">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D61FD">
          <w:rPr>
            <w:rFonts w:asciiTheme="minorHAnsi" w:hAnsiTheme="minorHAnsi" w:cs="Arial"/>
            <w:b/>
            <w:bCs/>
            <w:sz w:val="22"/>
            <w:szCs w:val="22"/>
          </w:rPr>
          <w:t>LA SALA DE</w:t>
        </w:r>
      </w:smartTag>
      <w:r w:rsidRPr="001D61FD">
        <w:rPr>
          <w:rFonts w:asciiTheme="minorHAnsi" w:hAnsiTheme="minorHAnsi" w:cs="Arial"/>
          <w:b/>
          <w:bCs/>
          <w:sz w:val="22"/>
          <w:szCs w:val="22"/>
        </w:rPr>
        <w:t xml:space="preserve"> SESIONES DEL HONORABLE CONCEJO DELIBERANTE DE LOBOS A LOS VEINTICINCO DIAS DEL MES DE SEPTIEMBRE DEL AÑO DOS MIL SIETE.-</w:t>
      </w:r>
    </w:p>
    <w:p w:rsidR="001D61FD" w:rsidRPr="001D61FD" w:rsidRDefault="001D61FD" w:rsidP="004E6BAB">
      <w:pPr>
        <w:rPr>
          <w:rFonts w:asciiTheme="minorHAnsi" w:hAnsiTheme="minorHAnsi" w:cs="Arial"/>
          <w:sz w:val="22"/>
          <w:szCs w:val="22"/>
        </w:rPr>
      </w:pP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b/>
          <w:bCs/>
          <w:sz w:val="22"/>
          <w:szCs w:val="22"/>
          <w:u w:val="single"/>
        </w:rPr>
        <w:t>FIRMADO:</w:t>
      </w:r>
      <w:r w:rsidRPr="001D61FD">
        <w:rPr>
          <w:rFonts w:asciiTheme="minorHAnsi" w:hAnsiTheme="minorHAnsi" w:cs="Arial"/>
          <w:sz w:val="22"/>
          <w:szCs w:val="22"/>
        </w:rPr>
        <w:t xml:space="preserve"> MARIA CRISTINA PREVE  – Presidenta del H.C.D.</w:t>
      </w:r>
    </w:p>
    <w:p w:rsidR="001D61FD" w:rsidRPr="001D61FD" w:rsidRDefault="001D61FD" w:rsidP="00DB4781">
      <w:pPr>
        <w:jc w:val="both"/>
        <w:rPr>
          <w:rFonts w:asciiTheme="minorHAnsi" w:hAnsiTheme="minorHAnsi" w:cs="Arial"/>
          <w:sz w:val="22"/>
          <w:szCs w:val="22"/>
        </w:rPr>
      </w:pPr>
      <w:r w:rsidRPr="001D61FD">
        <w:rPr>
          <w:rFonts w:asciiTheme="minorHAnsi" w:hAnsiTheme="minorHAnsi" w:cs="Arial"/>
          <w:sz w:val="22"/>
          <w:szCs w:val="22"/>
        </w:rPr>
        <w:t>--------------- CARLOS ALBERTO LEIVA – Secretario.--------------</w:t>
      </w:r>
    </w:p>
    <w:p w:rsidR="001D61FD" w:rsidRPr="001D61FD" w:rsidRDefault="001D61FD" w:rsidP="00DB4781">
      <w:pPr>
        <w:rPr>
          <w:rFonts w:asciiTheme="minorHAnsi" w:hAnsiTheme="minorHAnsi" w:cs="Arial"/>
          <w:sz w:val="22"/>
          <w:szCs w:val="22"/>
        </w:rPr>
      </w:pPr>
      <w:r w:rsidRPr="001D61FD">
        <w:rPr>
          <w:rFonts w:asciiTheme="minorHAnsi" w:hAnsiTheme="minorHAnsi" w:cs="Arial"/>
          <w:sz w:val="22"/>
          <w:szCs w:val="22"/>
        </w:rPr>
        <w:t xml:space="preserve">                                                      </w:t>
      </w:r>
    </w:p>
    <w:p w:rsidR="001D61FD" w:rsidRPr="001D61FD" w:rsidRDefault="001D61FD" w:rsidP="00DB4781">
      <w:pPr>
        <w:rPr>
          <w:rFonts w:asciiTheme="minorHAnsi" w:hAnsiTheme="minorHAnsi" w:cs="Arial"/>
          <w:sz w:val="22"/>
          <w:szCs w:val="22"/>
        </w:rPr>
      </w:pPr>
      <w:r w:rsidRPr="001D61FD">
        <w:rPr>
          <w:rFonts w:asciiTheme="minorHAnsi" w:hAnsiTheme="minorHAnsi" w:cs="Arial"/>
          <w:sz w:val="22"/>
          <w:szCs w:val="22"/>
        </w:rPr>
        <w:t xml:space="preserve">                                                         Con tal motivo, saludamos a Ud. muy atte.-</w:t>
      </w:r>
    </w:p>
    <w:p w:rsidR="001D61FD" w:rsidRPr="001D61FD" w:rsidRDefault="001D61FD">
      <w:pPr>
        <w:rPr>
          <w:rFonts w:asciiTheme="minorHAnsi" w:hAnsiTheme="minorHAnsi" w:cs="Arial"/>
          <w:sz w:val="22"/>
          <w:szCs w:val="22"/>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F80938">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1FD"/>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292C"/>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40D3"/>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0938"/>
    <w:rsid w:val="00F87376"/>
    <w:rsid w:val="00F90F3A"/>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D61FD"/>
    <w:pPr>
      <w:spacing w:line="360" w:lineRule="auto"/>
      <w:jc w:val="center"/>
    </w:pPr>
    <w:rPr>
      <w:sz w:val="24"/>
      <w:u w:val="single"/>
      <w:lang w:val="es-AR"/>
    </w:rPr>
  </w:style>
  <w:style w:type="character" w:customStyle="1" w:styleId="TtuloCar">
    <w:name w:val="Título Car"/>
    <w:basedOn w:val="Fuentedeprrafopredeter"/>
    <w:link w:val="Ttulo"/>
    <w:rsid w:val="001D61FD"/>
    <w:rPr>
      <w:rFonts w:ascii="Times New Roman" w:hAnsi="Times New Roman"/>
      <w:sz w:val="24"/>
      <w:szCs w:val="20"/>
      <w:u w:val="single"/>
      <w:lang w:eastAsia="es-ES"/>
    </w:rPr>
  </w:style>
  <w:style w:type="table" w:styleId="Tablaconcuadrcula">
    <w:name w:val="Table Grid"/>
    <w:basedOn w:val="Tablanormal"/>
    <w:locked/>
    <w:rsid w:val="001D61F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D61FD"/>
    <w:pPr>
      <w:spacing w:line="360" w:lineRule="auto"/>
      <w:jc w:val="center"/>
    </w:pPr>
    <w:rPr>
      <w:sz w:val="24"/>
      <w:u w:val="single"/>
      <w:lang w:val="es-AR"/>
    </w:rPr>
  </w:style>
  <w:style w:type="character" w:customStyle="1" w:styleId="TtuloCar">
    <w:name w:val="Título Car"/>
    <w:basedOn w:val="Fuentedeprrafopredeter"/>
    <w:link w:val="Ttulo"/>
    <w:rsid w:val="001D61FD"/>
    <w:rPr>
      <w:rFonts w:ascii="Times New Roman" w:hAnsi="Times New Roman"/>
      <w:sz w:val="24"/>
      <w:szCs w:val="20"/>
      <w:u w:val="single"/>
      <w:lang w:eastAsia="es-ES"/>
    </w:rPr>
  </w:style>
  <w:style w:type="table" w:styleId="Tablaconcuadrcula">
    <w:name w:val="Table Grid"/>
    <w:basedOn w:val="Tablanormal"/>
    <w:locked/>
    <w:rsid w:val="001D61F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1851</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2017-05-29T13:21:00Z</dcterms:created>
  <dcterms:modified xsi:type="dcterms:W3CDTF">2017-06-19T13:46:00Z</dcterms:modified>
</cp:coreProperties>
</file>